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2B2A6" w14:textId="652022A4" w:rsidR="001B47CF" w:rsidRPr="00D11DF2" w:rsidRDefault="001B47CF" w:rsidP="7E64F6CC">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sidRPr="7E64F6CC">
        <w:rPr>
          <w:rFonts w:ascii="Arial" w:hAnsi="Arial" w:cs="Arial"/>
          <w:b/>
          <w:bCs/>
          <w:noProof/>
          <w:sz w:val="24"/>
          <w:szCs w:val="24"/>
          <w:lang w:eastAsia="ja-JP"/>
        </w:rPr>
        <w:t xml:space="preserve">3GPP TSG-RAN WG4 Meeting # </w:t>
      </w:r>
      <w:r w:rsidR="00A0730C" w:rsidRPr="7E64F6CC">
        <w:rPr>
          <w:rFonts w:ascii="Arial" w:hAnsi="Arial" w:cs="Arial"/>
          <w:b/>
          <w:bCs/>
          <w:noProof/>
          <w:sz w:val="24"/>
          <w:szCs w:val="24"/>
          <w:lang w:eastAsia="ja-JP"/>
        </w:rPr>
        <w:t>10</w:t>
      </w:r>
      <w:r w:rsidR="00B15B3A">
        <w:rPr>
          <w:rFonts w:ascii="Arial" w:hAnsi="Arial" w:cs="Arial"/>
          <w:b/>
          <w:bCs/>
          <w:noProof/>
          <w:sz w:val="24"/>
          <w:szCs w:val="24"/>
          <w:lang w:eastAsia="ja-JP"/>
        </w:rPr>
        <w:t>6</w:t>
      </w:r>
      <w:r w:rsidRPr="7E64F6CC">
        <w:rPr>
          <w:rFonts w:ascii="Arial" w:hAnsi="Arial" w:cs="Arial"/>
          <w:b/>
          <w:bCs/>
          <w:noProof/>
          <w:sz w:val="24"/>
          <w:szCs w:val="24"/>
          <w:lang w:eastAsia="ja-JP"/>
        </w:rPr>
        <w:t xml:space="preserve"> </w:t>
      </w:r>
      <w:r>
        <w:tab/>
      </w:r>
      <w:r w:rsidRPr="7E64F6CC">
        <w:rPr>
          <w:rFonts w:ascii="Arial" w:hAnsi="Arial" w:cs="Arial"/>
          <w:b/>
          <w:bCs/>
          <w:noProof/>
          <w:sz w:val="24"/>
          <w:szCs w:val="24"/>
          <w:lang w:eastAsia="ja-JP"/>
        </w:rPr>
        <w:t xml:space="preserve">    </w:t>
      </w:r>
      <w:r w:rsidR="00EC308C" w:rsidRPr="00BF4DAE">
        <w:rPr>
          <w:rFonts w:ascii="Arial" w:hAnsi="Arial" w:cs="Arial"/>
          <w:b/>
          <w:bCs/>
          <w:noProof/>
          <w:sz w:val="24"/>
          <w:szCs w:val="24"/>
          <w:lang w:eastAsia="ja-JP"/>
        </w:rPr>
        <w:t>R4-2</w:t>
      </w:r>
      <w:r w:rsidR="00B15B3A" w:rsidRPr="00BF4DAE">
        <w:rPr>
          <w:rFonts w:ascii="Arial" w:hAnsi="Arial" w:cs="Arial"/>
          <w:b/>
          <w:bCs/>
          <w:noProof/>
          <w:sz w:val="24"/>
          <w:szCs w:val="24"/>
          <w:lang w:eastAsia="ja-JP"/>
        </w:rPr>
        <w:t>3</w:t>
      </w:r>
      <w:r w:rsidR="00BF4DAE" w:rsidRPr="00BF4DAE">
        <w:rPr>
          <w:rFonts w:ascii="Arial" w:hAnsi="Arial" w:cs="Arial"/>
          <w:b/>
          <w:bCs/>
          <w:noProof/>
          <w:sz w:val="24"/>
          <w:szCs w:val="24"/>
          <w:lang w:eastAsia="ja-JP"/>
        </w:rPr>
        <w:t>01871</w:t>
      </w:r>
    </w:p>
    <w:p w14:paraId="461C7CF2" w14:textId="2949F266" w:rsidR="001B47CF" w:rsidRPr="00D11DF2" w:rsidRDefault="00B15B3A" w:rsidP="7E64F6CC">
      <w:pPr>
        <w:widowControl w:val="0"/>
        <w:tabs>
          <w:tab w:val="right" w:pos="9356"/>
          <w:tab w:val="right" w:pos="10206"/>
        </w:tabs>
        <w:overflowPunct w:val="0"/>
        <w:autoSpaceDE w:val="0"/>
        <w:autoSpaceDN w:val="0"/>
        <w:adjustRightInd w:val="0"/>
        <w:spacing w:after="0"/>
        <w:textAlignment w:val="baseline"/>
        <w:rPr>
          <w:rFonts w:ascii="Arial" w:hAnsi="Arial" w:cs="Arial"/>
          <w:b/>
          <w:bCs/>
          <w:noProof/>
          <w:sz w:val="24"/>
          <w:szCs w:val="24"/>
          <w:lang w:eastAsia="ja-JP"/>
        </w:rPr>
      </w:pPr>
      <w:r>
        <w:rPr>
          <w:rFonts w:ascii="Arial" w:hAnsi="Arial" w:cs="Arial"/>
          <w:b/>
          <w:bCs/>
          <w:noProof/>
          <w:sz w:val="24"/>
          <w:szCs w:val="24"/>
          <w:lang w:eastAsia="ja-JP"/>
        </w:rPr>
        <w:t>Athens, Greece,</w:t>
      </w:r>
      <w:r w:rsidR="001B47CF" w:rsidRPr="7E64F6CC">
        <w:rPr>
          <w:rFonts w:ascii="Arial" w:hAnsi="Arial" w:cs="Arial"/>
          <w:b/>
          <w:bCs/>
          <w:noProof/>
          <w:sz w:val="24"/>
          <w:szCs w:val="24"/>
          <w:lang w:eastAsia="ja-JP"/>
        </w:rPr>
        <w:t xml:space="preserve"> </w:t>
      </w:r>
      <w:r>
        <w:rPr>
          <w:rFonts w:ascii="Arial" w:hAnsi="Arial" w:cs="Arial"/>
          <w:b/>
          <w:bCs/>
          <w:noProof/>
          <w:sz w:val="24"/>
          <w:szCs w:val="24"/>
          <w:lang w:eastAsia="ja-JP"/>
        </w:rPr>
        <w:t>27</w:t>
      </w:r>
      <w:r w:rsidR="08744983" w:rsidRPr="7E64F6CC">
        <w:rPr>
          <w:rFonts w:ascii="Arial" w:hAnsi="Arial" w:cs="Arial"/>
          <w:b/>
          <w:bCs/>
          <w:noProof/>
          <w:sz w:val="24"/>
          <w:szCs w:val="24"/>
          <w:vertAlign w:val="superscript"/>
          <w:lang w:eastAsia="ja-JP"/>
        </w:rPr>
        <w:t>th</w:t>
      </w:r>
      <w:r w:rsidR="08744983" w:rsidRPr="7E64F6CC">
        <w:rPr>
          <w:rFonts w:ascii="Arial" w:hAnsi="Arial" w:cs="Arial"/>
          <w:b/>
          <w:bCs/>
          <w:noProof/>
          <w:sz w:val="24"/>
          <w:szCs w:val="24"/>
          <w:lang w:eastAsia="ja-JP"/>
        </w:rPr>
        <w:t xml:space="preserve"> </w:t>
      </w:r>
      <w:r>
        <w:rPr>
          <w:rFonts w:ascii="Arial" w:hAnsi="Arial" w:cs="Arial"/>
          <w:b/>
          <w:bCs/>
          <w:noProof/>
          <w:sz w:val="24"/>
          <w:szCs w:val="24"/>
          <w:lang w:eastAsia="ja-JP"/>
        </w:rPr>
        <w:t>February</w:t>
      </w:r>
      <w:r w:rsidR="001B47CF" w:rsidRPr="7E64F6CC">
        <w:rPr>
          <w:rFonts w:ascii="Arial" w:hAnsi="Arial" w:cs="Arial"/>
          <w:b/>
          <w:bCs/>
          <w:noProof/>
          <w:sz w:val="24"/>
          <w:szCs w:val="24"/>
          <w:vertAlign w:val="superscript"/>
          <w:lang w:eastAsia="ja-JP"/>
        </w:rPr>
        <w:t xml:space="preserve"> </w:t>
      </w:r>
      <w:r w:rsidR="001B47CF" w:rsidRPr="7E64F6CC">
        <w:rPr>
          <w:rFonts w:ascii="Arial" w:hAnsi="Arial" w:cs="Arial"/>
          <w:b/>
          <w:bCs/>
          <w:noProof/>
          <w:sz w:val="24"/>
          <w:szCs w:val="24"/>
          <w:lang w:eastAsia="ja-JP"/>
        </w:rPr>
        <w:t xml:space="preserve">– </w:t>
      </w:r>
      <w:r>
        <w:rPr>
          <w:rFonts w:ascii="Arial" w:hAnsi="Arial" w:cs="Arial"/>
          <w:b/>
          <w:bCs/>
          <w:noProof/>
          <w:sz w:val="24"/>
          <w:szCs w:val="24"/>
          <w:lang w:eastAsia="ja-JP"/>
        </w:rPr>
        <w:t>0</w:t>
      </w:r>
      <w:r w:rsidR="00802677">
        <w:rPr>
          <w:rFonts w:ascii="Arial" w:hAnsi="Arial" w:cs="Arial"/>
          <w:b/>
          <w:bCs/>
          <w:noProof/>
          <w:sz w:val="24"/>
          <w:szCs w:val="24"/>
          <w:lang w:eastAsia="ja-JP"/>
        </w:rPr>
        <w:t>3</w:t>
      </w:r>
      <w:r w:rsidR="00802677">
        <w:rPr>
          <w:rFonts w:ascii="Arial" w:hAnsi="Arial" w:cs="Arial"/>
          <w:b/>
          <w:bCs/>
          <w:noProof/>
          <w:sz w:val="24"/>
          <w:szCs w:val="24"/>
          <w:vertAlign w:val="superscript"/>
          <w:lang w:eastAsia="ja-JP"/>
        </w:rPr>
        <w:t>rd</w:t>
      </w:r>
      <w:r w:rsidR="001B47CF" w:rsidRPr="7E64F6CC">
        <w:rPr>
          <w:rFonts w:ascii="Arial" w:hAnsi="Arial" w:cs="Arial"/>
          <w:b/>
          <w:bCs/>
          <w:noProof/>
          <w:sz w:val="24"/>
          <w:szCs w:val="24"/>
          <w:lang w:eastAsia="ja-JP"/>
        </w:rPr>
        <w:t xml:space="preserve"> </w:t>
      </w:r>
      <w:r>
        <w:rPr>
          <w:rFonts w:ascii="Arial" w:hAnsi="Arial" w:cs="Arial"/>
          <w:b/>
          <w:bCs/>
          <w:noProof/>
          <w:sz w:val="24"/>
          <w:szCs w:val="24"/>
          <w:lang w:eastAsia="ja-JP"/>
        </w:rPr>
        <w:t>March</w:t>
      </w:r>
      <w:r w:rsidR="001B47CF" w:rsidRPr="7E64F6CC">
        <w:rPr>
          <w:rFonts w:ascii="Arial" w:hAnsi="Arial" w:cs="Arial"/>
          <w:b/>
          <w:bCs/>
          <w:noProof/>
          <w:sz w:val="24"/>
          <w:szCs w:val="24"/>
          <w:lang w:eastAsia="ja-JP"/>
        </w:rPr>
        <w:t xml:space="preserve"> 202</w:t>
      </w:r>
      <w:r>
        <w:rPr>
          <w:rFonts w:ascii="Arial" w:hAnsi="Arial" w:cs="Arial"/>
          <w:b/>
          <w:bCs/>
          <w:noProof/>
          <w:sz w:val="24"/>
          <w:szCs w:val="24"/>
          <w:lang w:eastAsia="ja-JP"/>
        </w:rPr>
        <w:t>3</w:t>
      </w:r>
    </w:p>
    <w:p w14:paraId="4DF22675" w14:textId="77777777" w:rsidR="0087551F" w:rsidRPr="009D608E" w:rsidRDefault="0087551F" w:rsidP="0087551F">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highlight w:val="yellow"/>
          <w:lang w:eastAsia="ja-JP"/>
        </w:rPr>
      </w:pPr>
    </w:p>
    <w:p w14:paraId="5DBA2879" w14:textId="77777777" w:rsidR="0087551F" w:rsidRPr="009D608E" w:rsidRDefault="0087551F" w:rsidP="0087551F">
      <w:pPr>
        <w:tabs>
          <w:tab w:val="left" w:pos="1985"/>
        </w:tabs>
        <w:spacing w:after="120"/>
        <w:rPr>
          <w:rFonts w:ascii="Arial" w:eastAsia="MS Mincho" w:hAnsi="Arial" w:cs="Arial"/>
          <w:b/>
          <w:bCs/>
          <w:sz w:val="24"/>
          <w:highlight w:val="yellow"/>
        </w:rPr>
      </w:pPr>
    </w:p>
    <w:p w14:paraId="49AF9F38" w14:textId="70C9D0C6" w:rsidR="0087551F" w:rsidRPr="001B3DEC" w:rsidRDefault="0087551F" w:rsidP="00FE1410">
      <w:pPr>
        <w:tabs>
          <w:tab w:val="left" w:pos="1985"/>
        </w:tabs>
        <w:spacing w:after="120"/>
        <w:rPr>
          <w:rFonts w:ascii="Arial" w:eastAsia="MS Mincho" w:hAnsi="Arial" w:cs="Arial"/>
          <w:b/>
          <w:bCs/>
          <w:sz w:val="24"/>
        </w:rPr>
      </w:pPr>
      <w:r w:rsidRPr="002A5D46">
        <w:rPr>
          <w:rFonts w:ascii="Arial" w:eastAsia="MS Mincho" w:hAnsi="Arial" w:cs="Arial"/>
          <w:b/>
          <w:bCs/>
          <w:sz w:val="24"/>
        </w:rPr>
        <w:t>Agenda Item:</w:t>
      </w:r>
      <w:r w:rsidRPr="002A5D46">
        <w:rPr>
          <w:rFonts w:ascii="Arial" w:eastAsia="MS Mincho" w:hAnsi="Arial" w:cs="Arial"/>
          <w:b/>
          <w:bCs/>
          <w:sz w:val="24"/>
        </w:rPr>
        <w:tab/>
      </w:r>
      <w:r w:rsidR="005336C2" w:rsidRPr="00097A5F">
        <w:rPr>
          <w:rFonts w:ascii="Arial" w:eastAsia="MS Mincho" w:hAnsi="Arial" w:cs="Arial"/>
          <w:b/>
          <w:bCs/>
          <w:sz w:val="24"/>
        </w:rPr>
        <w:t>9</w:t>
      </w:r>
      <w:r w:rsidR="000C2588" w:rsidRPr="00097A5F">
        <w:rPr>
          <w:rFonts w:ascii="Arial" w:eastAsia="MS Mincho" w:hAnsi="Arial" w:cs="Arial"/>
          <w:b/>
          <w:bCs/>
          <w:sz w:val="24"/>
        </w:rPr>
        <w:t>.</w:t>
      </w:r>
      <w:r w:rsidR="009F354B" w:rsidRPr="00097A5F">
        <w:rPr>
          <w:rFonts w:ascii="Arial" w:eastAsia="MS Mincho" w:hAnsi="Arial" w:cs="Arial"/>
          <w:b/>
          <w:bCs/>
          <w:sz w:val="24"/>
        </w:rPr>
        <w:t>21.</w:t>
      </w:r>
      <w:r w:rsidR="00BB409F" w:rsidRPr="00097A5F">
        <w:rPr>
          <w:rFonts w:ascii="Arial" w:eastAsia="MS Mincho" w:hAnsi="Arial" w:cs="Arial"/>
          <w:b/>
          <w:bCs/>
          <w:sz w:val="24"/>
        </w:rPr>
        <w:t>3</w:t>
      </w:r>
    </w:p>
    <w:p w14:paraId="717C0B72" w14:textId="77777777"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 xml:space="preserve">Source: </w:t>
      </w:r>
      <w:r w:rsidRPr="001B3DEC">
        <w:rPr>
          <w:rFonts w:ascii="Arial" w:eastAsia="MS Mincho" w:hAnsi="Arial" w:cs="Arial"/>
          <w:b/>
          <w:bCs/>
          <w:sz w:val="24"/>
        </w:rPr>
        <w:tab/>
        <w:t>Ericsson</w:t>
      </w:r>
    </w:p>
    <w:p w14:paraId="3ED00807" w14:textId="2E1D3232" w:rsidR="0087551F" w:rsidRPr="001B3DEC" w:rsidRDefault="0087551F" w:rsidP="7E64F6CC">
      <w:pPr>
        <w:tabs>
          <w:tab w:val="left" w:pos="1985"/>
        </w:tabs>
        <w:spacing w:after="120"/>
        <w:ind w:left="1980" w:hanging="1980"/>
        <w:rPr>
          <w:rFonts w:ascii="Arial" w:eastAsia="MS Mincho" w:hAnsi="Arial" w:cs="Arial"/>
          <w:b/>
          <w:bCs/>
          <w:sz w:val="24"/>
          <w:szCs w:val="24"/>
        </w:rPr>
      </w:pPr>
      <w:r w:rsidRPr="7E64F6CC">
        <w:rPr>
          <w:rFonts w:ascii="Arial" w:eastAsia="MS Mincho" w:hAnsi="Arial" w:cs="Arial"/>
          <w:b/>
          <w:bCs/>
          <w:sz w:val="24"/>
          <w:szCs w:val="24"/>
        </w:rPr>
        <w:t>Title:</w:t>
      </w:r>
      <w:r>
        <w:tab/>
      </w:r>
      <w:r w:rsidR="00B15B3A">
        <w:rPr>
          <w:rFonts w:ascii="Arial" w:eastAsia="MS Mincho" w:hAnsi="Arial" w:cs="Arial"/>
          <w:b/>
          <w:bCs/>
          <w:sz w:val="24"/>
          <w:szCs w:val="24"/>
        </w:rPr>
        <w:t>RRM issues related to Rel. 18 positioning</w:t>
      </w:r>
    </w:p>
    <w:p w14:paraId="4DD0D8DF" w14:textId="6E54302C" w:rsidR="0087551F" w:rsidRPr="001B3DEC" w:rsidRDefault="0087551F" w:rsidP="0087551F">
      <w:pPr>
        <w:tabs>
          <w:tab w:val="left" w:pos="1985"/>
        </w:tabs>
        <w:spacing w:after="120"/>
        <w:rPr>
          <w:rFonts w:ascii="Arial" w:eastAsia="MS Mincho" w:hAnsi="Arial" w:cs="Arial"/>
          <w:b/>
          <w:bCs/>
          <w:sz w:val="24"/>
        </w:rPr>
      </w:pPr>
      <w:r w:rsidRPr="001B3DEC">
        <w:rPr>
          <w:rFonts w:ascii="Arial" w:eastAsia="MS Mincho" w:hAnsi="Arial" w:cs="Arial"/>
          <w:b/>
          <w:bCs/>
          <w:sz w:val="24"/>
        </w:rPr>
        <w:t>Document for:</w:t>
      </w:r>
      <w:r w:rsidRPr="001B3DEC">
        <w:rPr>
          <w:rFonts w:ascii="Arial" w:eastAsia="MS Mincho" w:hAnsi="Arial" w:cs="Arial"/>
          <w:b/>
          <w:bCs/>
          <w:sz w:val="24"/>
        </w:rPr>
        <w:tab/>
      </w:r>
      <w:r w:rsidR="005336C2">
        <w:rPr>
          <w:rFonts w:ascii="Arial" w:eastAsia="MS Mincho" w:hAnsi="Arial" w:cs="Arial"/>
          <w:b/>
          <w:bCs/>
          <w:sz w:val="24"/>
        </w:rPr>
        <w:t>Discussion</w:t>
      </w:r>
    </w:p>
    <w:p w14:paraId="601CC52B" w14:textId="77777777" w:rsidR="0087551F" w:rsidRPr="00F83856" w:rsidRDefault="0087551F" w:rsidP="00E329CE">
      <w:pPr>
        <w:pStyle w:val="Heading1"/>
        <w:rPr>
          <w:lang w:val="en-US"/>
        </w:rPr>
      </w:pPr>
      <w:r w:rsidRPr="00EA16F4">
        <w:t>Introduction</w:t>
      </w:r>
      <w:bookmarkStart w:id="0" w:name="OLE_LINK13"/>
      <w:bookmarkStart w:id="1" w:name="OLE_LINK14"/>
    </w:p>
    <w:p w14:paraId="45A0136F" w14:textId="146A978D" w:rsidR="00B15B3A" w:rsidRDefault="00B15B3A" w:rsidP="00B15B3A">
      <w:pPr>
        <w:autoSpaceDN w:val="0"/>
        <w:spacing w:after="120" w:line="252" w:lineRule="auto"/>
        <w:ind w:left="360" w:hanging="360"/>
        <w:jc w:val="both"/>
        <w:rPr>
          <w:lang w:eastAsia="ja-JP"/>
        </w:rPr>
      </w:pPr>
      <w:r>
        <w:rPr>
          <w:lang w:eastAsia="ja-JP"/>
        </w:rPr>
        <w:t>RAN#98e approved Rel. 18 WID with the following objectives [1]:</w:t>
      </w:r>
    </w:p>
    <w:p w14:paraId="16871445" w14:textId="2D85CA79" w:rsidR="00BB409F" w:rsidRDefault="00BB409F">
      <w:pPr>
        <w:pStyle w:val="ListParagraph"/>
        <w:numPr>
          <w:ilvl w:val="0"/>
          <w:numId w:val="15"/>
        </w:numPr>
        <w:autoSpaceDN w:val="0"/>
        <w:spacing w:after="120" w:line="252" w:lineRule="auto"/>
        <w:jc w:val="both"/>
        <w:rPr>
          <w:lang w:eastAsia="ja-JP"/>
        </w:rPr>
      </w:pPr>
      <w:r w:rsidRPr="00BB409F">
        <w:rPr>
          <w:lang w:eastAsia="ja-JP"/>
        </w:rPr>
        <w:t xml:space="preserve">Specify solutions for support of </w:t>
      </w:r>
      <w:proofErr w:type="spellStart"/>
      <w:r w:rsidRPr="00BB409F">
        <w:rPr>
          <w:lang w:eastAsia="ja-JP"/>
        </w:rPr>
        <w:t>sidelink</w:t>
      </w:r>
      <w:proofErr w:type="spellEnd"/>
      <w:r w:rsidRPr="00BB409F">
        <w:rPr>
          <w:lang w:eastAsia="ja-JP"/>
        </w:rPr>
        <w:t xml:space="preserve"> positioning (including ranging) in NR systems</w:t>
      </w:r>
      <w:r>
        <w:rPr>
          <w:lang w:eastAsia="ja-JP"/>
        </w:rPr>
        <w:t>.</w:t>
      </w:r>
    </w:p>
    <w:p w14:paraId="00B552B6" w14:textId="1BCF4901" w:rsidR="00BB409F" w:rsidRDefault="00BB409F">
      <w:pPr>
        <w:pStyle w:val="ListParagraph"/>
        <w:numPr>
          <w:ilvl w:val="0"/>
          <w:numId w:val="15"/>
        </w:numPr>
        <w:autoSpaceDN w:val="0"/>
        <w:spacing w:after="120" w:line="252" w:lineRule="auto"/>
        <w:jc w:val="both"/>
        <w:rPr>
          <w:lang w:eastAsia="ja-JP"/>
        </w:rPr>
      </w:pPr>
      <w:r w:rsidRPr="00BB409F">
        <w:rPr>
          <w:lang w:eastAsia="ja-JP"/>
        </w:rPr>
        <w:t>Specify enhancements for enabling LPHAP use-case 6 as defined in TS 22.104</w:t>
      </w:r>
      <w:r>
        <w:rPr>
          <w:lang w:eastAsia="ja-JP"/>
        </w:rPr>
        <w:t>.</w:t>
      </w:r>
    </w:p>
    <w:p w14:paraId="7A305CD0" w14:textId="2AD31247" w:rsidR="00BB409F" w:rsidRPr="00BB409F" w:rsidRDefault="00BB409F">
      <w:pPr>
        <w:pStyle w:val="ListParagraph"/>
        <w:numPr>
          <w:ilvl w:val="0"/>
          <w:numId w:val="15"/>
        </w:numPr>
        <w:autoSpaceDN w:val="0"/>
        <w:spacing w:after="120" w:line="252" w:lineRule="auto"/>
        <w:jc w:val="both"/>
        <w:rPr>
          <w:rFonts w:eastAsia="MS Mincho"/>
          <w:lang w:val="en-US" w:eastAsia="ko-KR"/>
        </w:rPr>
      </w:pPr>
      <w:r w:rsidRPr="00BB409F">
        <w:rPr>
          <w:rFonts w:eastAsia="MS Mincho"/>
          <w:lang w:val="en-US" w:eastAsia="ko-KR"/>
        </w:rPr>
        <w:t>Specify support of positioning for UEs with Reduced Capabilities (RedCap UEs).</w:t>
      </w:r>
    </w:p>
    <w:p w14:paraId="7E71036F" w14:textId="57D345E5" w:rsidR="00BB409F" w:rsidRPr="00BB409F" w:rsidRDefault="00BB409F">
      <w:pPr>
        <w:pStyle w:val="ListParagraph"/>
        <w:numPr>
          <w:ilvl w:val="0"/>
          <w:numId w:val="15"/>
        </w:numPr>
        <w:autoSpaceDN w:val="0"/>
        <w:spacing w:after="120" w:line="252" w:lineRule="auto"/>
        <w:jc w:val="both"/>
        <w:rPr>
          <w:rFonts w:eastAsia="MS Mincho"/>
          <w:lang w:val="en-US" w:eastAsia="ko-KR"/>
        </w:rPr>
      </w:pPr>
      <w:r w:rsidRPr="00BB409F">
        <w:rPr>
          <w:rFonts w:eastAsia="MS Mincho"/>
          <w:lang w:val="en-US" w:eastAsia="ko-KR"/>
        </w:rPr>
        <w:t>Specify bandwidth aggregation for positioning measurements across up to three intra-band contiguous carriers.</w:t>
      </w:r>
    </w:p>
    <w:p w14:paraId="5F2D5129" w14:textId="64D382C6" w:rsidR="00BB409F" w:rsidRDefault="00BB409F">
      <w:pPr>
        <w:pStyle w:val="ListParagraph"/>
        <w:numPr>
          <w:ilvl w:val="0"/>
          <w:numId w:val="15"/>
        </w:numPr>
        <w:rPr>
          <w:lang w:eastAsia="ja-JP"/>
        </w:rPr>
      </w:pPr>
      <w:r w:rsidRPr="00BB409F">
        <w:rPr>
          <w:rFonts w:eastAsia="MS Mincho"/>
          <w:lang w:val="en-US" w:eastAsia="ko-KR"/>
        </w:rPr>
        <w:t xml:space="preserve">Specify physical layer measurements and </w:t>
      </w:r>
      <w:proofErr w:type="spellStart"/>
      <w:r w:rsidRPr="00BB409F">
        <w:rPr>
          <w:rFonts w:eastAsia="MS Mincho"/>
          <w:lang w:val="en-US" w:eastAsia="ko-KR"/>
        </w:rPr>
        <w:t>signalling</w:t>
      </w:r>
      <w:proofErr w:type="spellEnd"/>
      <w:r w:rsidRPr="00BB409F">
        <w:rPr>
          <w:rFonts w:eastAsia="MS Mincho"/>
          <w:lang w:val="en-US" w:eastAsia="ko-KR"/>
        </w:rPr>
        <w:t xml:space="preserve"> to support NR DL and UL carrier phase positioning for UE-based, UE-assisted, and NG-RAN node assisted positioning.</w:t>
      </w:r>
    </w:p>
    <w:p w14:paraId="1B0BFD8D" w14:textId="77777777" w:rsidR="00BB409F" w:rsidRDefault="00BB409F" w:rsidP="00B15B3A">
      <w:pPr>
        <w:autoSpaceDN w:val="0"/>
        <w:spacing w:after="120" w:line="252" w:lineRule="auto"/>
        <w:ind w:left="360" w:hanging="360"/>
        <w:jc w:val="both"/>
        <w:rPr>
          <w:lang w:eastAsia="ja-JP"/>
        </w:rPr>
      </w:pPr>
    </w:p>
    <w:p w14:paraId="10D883C8" w14:textId="52FBA594" w:rsidR="002F4412" w:rsidRDefault="00B15B3A" w:rsidP="00B15B3A">
      <w:pPr>
        <w:autoSpaceDN w:val="0"/>
        <w:spacing w:after="120" w:line="252" w:lineRule="auto"/>
        <w:ind w:left="360" w:hanging="360"/>
        <w:jc w:val="both"/>
        <w:rPr>
          <w:lang w:eastAsia="ja-JP"/>
        </w:rPr>
      </w:pPr>
      <w:r>
        <w:rPr>
          <w:lang w:eastAsia="ja-JP"/>
        </w:rPr>
        <w:t>In this contribution we present our views on:</w:t>
      </w:r>
    </w:p>
    <w:p w14:paraId="16F75213" w14:textId="6B419433" w:rsidR="00B15B3A" w:rsidRDefault="00B15B3A">
      <w:pPr>
        <w:pStyle w:val="ListParagraph"/>
        <w:numPr>
          <w:ilvl w:val="0"/>
          <w:numId w:val="14"/>
        </w:numPr>
        <w:autoSpaceDN w:val="0"/>
        <w:spacing w:after="120" w:line="252" w:lineRule="auto"/>
        <w:jc w:val="both"/>
        <w:rPr>
          <w:lang w:eastAsia="ja-JP"/>
        </w:rPr>
      </w:pPr>
      <w:r>
        <w:rPr>
          <w:lang w:eastAsia="ja-JP"/>
        </w:rPr>
        <w:t>SL positioning core requirements</w:t>
      </w:r>
      <w:r w:rsidR="00BB409F">
        <w:rPr>
          <w:lang w:eastAsia="ja-JP"/>
        </w:rPr>
        <w:t xml:space="preserve"> </w:t>
      </w:r>
    </w:p>
    <w:p w14:paraId="29146C42" w14:textId="36DA13A0" w:rsidR="00B15B3A" w:rsidRDefault="00B15B3A">
      <w:pPr>
        <w:pStyle w:val="ListParagraph"/>
        <w:numPr>
          <w:ilvl w:val="0"/>
          <w:numId w:val="14"/>
        </w:numPr>
        <w:autoSpaceDN w:val="0"/>
        <w:spacing w:after="120" w:line="252" w:lineRule="auto"/>
        <w:jc w:val="both"/>
        <w:rPr>
          <w:lang w:eastAsia="ja-JP"/>
        </w:rPr>
      </w:pPr>
      <w:r>
        <w:rPr>
          <w:lang w:eastAsia="ja-JP"/>
        </w:rPr>
        <w:t>LPHAP core requirements</w:t>
      </w:r>
      <w:r w:rsidR="00BB409F">
        <w:rPr>
          <w:lang w:eastAsia="ja-JP"/>
        </w:rPr>
        <w:t xml:space="preserve"> </w:t>
      </w:r>
    </w:p>
    <w:p w14:paraId="0F89F326" w14:textId="47E80017" w:rsidR="00B15B3A" w:rsidRDefault="00B15B3A">
      <w:pPr>
        <w:pStyle w:val="ListParagraph"/>
        <w:numPr>
          <w:ilvl w:val="0"/>
          <w:numId w:val="14"/>
        </w:numPr>
        <w:autoSpaceDN w:val="0"/>
        <w:spacing w:after="120" w:line="252" w:lineRule="auto"/>
        <w:jc w:val="both"/>
        <w:rPr>
          <w:lang w:eastAsia="ja-JP"/>
        </w:rPr>
      </w:pPr>
      <w:r>
        <w:rPr>
          <w:lang w:eastAsia="ja-JP"/>
        </w:rPr>
        <w:t>RedCap positioning core requirements</w:t>
      </w:r>
      <w:r w:rsidR="00BB409F">
        <w:rPr>
          <w:lang w:eastAsia="ja-JP"/>
        </w:rPr>
        <w:t xml:space="preserve"> </w:t>
      </w:r>
    </w:p>
    <w:p w14:paraId="0578715C" w14:textId="77777777" w:rsidR="00AC02AA" w:rsidRPr="00AC02AA" w:rsidRDefault="00B15B3A" w:rsidP="00AC02AA">
      <w:pPr>
        <w:pStyle w:val="ListParagraph"/>
        <w:numPr>
          <w:ilvl w:val="0"/>
          <w:numId w:val="14"/>
        </w:numPr>
        <w:autoSpaceDN w:val="0"/>
        <w:spacing w:after="120" w:line="252" w:lineRule="auto"/>
        <w:ind w:right="72"/>
        <w:jc w:val="both"/>
        <w:rPr>
          <w:szCs w:val="36"/>
          <w:lang w:val="en-US"/>
        </w:rPr>
      </w:pPr>
      <w:r>
        <w:rPr>
          <w:lang w:eastAsia="ja-JP"/>
        </w:rPr>
        <w:t>PRS/SRS aggregation core requirements</w:t>
      </w:r>
      <w:r w:rsidR="00BB409F">
        <w:rPr>
          <w:lang w:eastAsia="ja-JP"/>
        </w:rPr>
        <w:t xml:space="preserve"> </w:t>
      </w:r>
    </w:p>
    <w:p w14:paraId="32738AD3" w14:textId="3323F4F0" w:rsidR="00B41EA4" w:rsidRPr="00AC02AA" w:rsidRDefault="00746AC3" w:rsidP="00AC02AA">
      <w:pPr>
        <w:pStyle w:val="ListParagraph"/>
        <w:numPr>
          <w:ilvl w:val="0"/>
          <w:numId w:val="14"/>
        </w:numPr>
        <w:autoSpaceDN w:val="0"/>
        <w:spacing w:after="120" w:line="252" w:lineRule="auto"/>
        <w:ind w:right="72"/>
        <w:jc w:val="both"/>
        <w:rPr>
          <w:szCs w:val="36"/>
          <w:lang w:val="en-US"/>
        </w:rPr>
      </w:pPr>
      <w:r>
        <w:rPr>
          <w:lang w:eastAsia="ja-JP"/>
        </w:rPr>
        <w:t>C</w:t>
      </w:r>
      <w:r w:rsidR="00B15B3A">
        <w:rPr>
          <w:lang w:eastAsia="ja-JP"/>
        </w:rPr>
        <w:t xml:space="preserve">arrier phase </w:t>
      </w:r>
      <w:r w:rsidR="00BB409F">
        <w:rPr>
          <w:lang w:eastAsia="ja-JP"/>
        </w:rPr>
        <w:t xml:space="preserve">positioning </w:t>
      </w:r>
      <w:r w:rsidR="00B15B3A">
        <w:rPr>
          <w:lang w:eastAsia="ja-JP"/>
        </w:rPr>
        <w:t>core requirements</w:t>
      </w:r>
      <w:r w:rsidR="00BB409F">
        <w:rPr>
          <w:lang w:eastAsia="ja-JP"/>
        </w:rPr>
        <w:t xml:space="preserve"> </w:t>
      </w:r>
    </w:p>
    <w:p w14:paraId="6A2CF1A8" w14:textId="4EE561B0" w:rsidR="009305B4" w:rsidRDefault="009305B4" w:rsidP="00E329CE">
      <w:pPr>
        <w:pStyle w:val="Heading1"/>
        <w:rPr>
          <w:rStyle w:val="Head2AChar3"/>
        </w:rPr>
      </w:pPr>
      <w:r w:rsidRPr="009305B4">
        <w:rPr>
          <w:rStyle w:val="Head2AChar3"/>
          <w:sz w:val="36"/>
        </w:rPr>
        <w:t>Discussions</w:t>
      </w:r>
    </w:p>
    <w:p w14:paraId="6FE8DCFA" w14:textId="4C5851C6" w:rsidR="000174C4" w:rsidRPr="00B902A1" w:rsidRDefault="00B902A1" w:rsidP="005625D1">
      <w:pPr>
        <w:rPr>
          <w:b/>
          <w:bCs/>
          <w:u w:val="single"/>
        </w:rPr>
      </w:pPr>
      <w:r w:rsidRPr="00B902A1">
        <w:rPr>
          <w:rStyle w:val="Head2AChar3"/>
          <w:rFonts w:ascii="Times New Roman" w:hAnsi="Times New Roman"/>
          <w:sz w:val="22"/>
          <w:u w:val="single"/>
        </w:rPr>
        <w:t xml:space="preserve"># </w:t>
      </w:r>
      <w:r w:rsidR="000174C4" w:rsidRPr="00B902A1">
        <w:rPr>
          <w:rStyle w:val="Head2AChar3"/>
          <w:rFonts w:ascii="Times New Roman" w:hAnsi="Times New Roman"/>
          <w:b/>
          <w:bCs/>
          <w:sz w:val="22"/>
          <w:u w:val="single"/>
        </w:rPr>
        <w:t>LPHAP</w:t>
      </w:r>
      <w:r w:rsidR="000174C4" w:rsidRPr="00B902A1">
        <w:rPr>
          <w:b/>
          <w:bCs/>
          <w:u w:val="single"/>
        </w:rPr>
        <w:t xml:space="preserve"> core requirements</w:t>
      </w:r>
    </w:p>
    <w:p w14:paraId="53725EFA" w14:textId="77777777" w:rsidR="000174C4" w:rsidRDefault="000174C4" w:rsidP="000174C4">
      <w:r>
        <w:t>Rel. 18 WID outlines the following objectives for LPHAP:</w:t>
      </w:r>
    </w:p>
    <w:p w14:paraId="65B275E8" w14:textId="77777777" w:rsidR="000174C4" w:rsidRPr="003F4B0E" w:rsidRDefault="000174C4" w:rsidP="000174C4">
      <w:pPr>
        <w:numPr>
          <w:ilvl w:val="0"/>
          <w:numId w:val="17"/>
        </w:numPr>
        <w:spacing w:after="0"/>
        <w:rPr>
          <w:rFonts w:eastAsia="MS Mincho"/>
          <w:i/>
          <w:iCs/>
          <w:lang w:val="en-US" w:eastAsia="ko-KR"/>
        </w:rPr>
      </w:pPr>
      <w:r w:rsidRPr="003F4B0E">
        <w:rPr>
          <w:rFonts w:eastAsia="MS Mincho"/>
          <w:i/>
          <w:iCs/>
          <w:lang w:val="en-US" w:eastAsia="ko-KR"/>
        </w:rPr>
        <w:t>Specify enhancements for enabling LPHAP use-case 6 as defined in TS 22.104 including:</w:t>
      </w:r>
    </w:p>
    <w:p w14:paraId="0A62445D" w14:textId="77777777" w:rsidR="000174C4" w:rsidRPr="003F4B0E" w:rsidRDefault="000174C4" w:rsidP="000174C4">
      <w:pPr>
        <w:numPr>
          <w:ilvl w:val="1"/>
          <w:numId w:val="17"/>
        </w:numPr>
        <w:spacing w:after="0"/>
        <w:rPr>
          <w:rFonts w:eastAsia="MS Mincho"/>
          <w:i/>
          <w:iCs/>
          <w:lang w:val="en-US" w:eastAsia="ko-KR"/>
        </w:rPr>
      </w:pPr>
      <w:r w:rsidRPr="003F4B0E">
        <w:rPr>
          <w:i/>
          <w:iCs/>
          <w:lang w:val="en-US" w:eastAsia="ko-KR"/>
        </w:rPr>
        <w:t xml:space="preserve">Extending </w:t>
      </w:r>
      <w:proofErr w:type="spellStart"/>
      <w:r w:rsidRPr="003F4B0E">
        <w:rPr>
          <w:i/>
          <w:iCs/>
          <w:lang w:val="en-US" w:eastAsia="ko-KR"/>
        </w:rPr>
        <w:t>eDRX</w:t>
      </w:r>
      <w:proofErr w:type="spellEnd"/>
      <w:r w:rsidRPr="003F4B0E">
        <w:rPr>
          <w:i/>
          <w:iCs/>
          <w:lang w:val="en-US" w:eastAsia="ko-KR"/>
        </w:rPr>
        <w:t xml:space="preserve"> cycle beyond 10.24s in RRC_INACTIVE state towards meeting the battery life requirement for LPHAP [RAN2, RAN3, </w:t>
      </w:r>
      <w:r w:rsidRPr="00275D84">
        <w:rPr>
          <w:b/>
          <w:bCs/>
          <w:i/>
          <w:iCs/>
          <w:lang w:val="en-US" w:eastAsia="ko-KR"/>
        </w:rPr>
        <w:t>RAN4</w:t>
      </w:r>
      <w:r w:rsidRPr="003F4B0E">
        <w:rPr>
          <w:i/>
          <w:iCs/>
          <w:lang w:val="en-US" w:eastAsia="ko-KR"/>
        </w:rPr>
        <w:t>]</w:t>
      </w:r>
    </w:p>
    <w:p w14:paraId="76E559A8" w14:textId="77777777" w:rsidR="000174C4" w:rsidRPr="003F4B0E" w:rsidRDefault="000174C4" w:rsidP="000174C4">
      <w:pPr>
        <w:numPr>
          <w:ilvl w:val="2"/>
          <w:numId w:val="17"/>
        </w:numPr>
        <w:spacing w:after="0"/>
        <w:rPr>
          <w:rFonts w:eastAsia="MS Mincho"/>
          <w:i/>
          <w:iCs/>
          <w:lang w:val="en-US" w:eastAsia="ko-KR"/>
        </w:rPr>
      </w:pPr>
      <w:r w:rsidRPr="003F4B0E">
        <w:rPr>
          <w:rFonts w:eastAsia="MS Mincho"/>
          <w:i/>
          <w:iCs/>
          <w:lang w:val="en-US" w:eastAsia="ko-KR"/>
        </w:rPr>
        <w:t xml:space="preserve">Positioning-specific enhancement for </w:t>
      </w:r>
      <w:proofErr w:type="spellStart"/>
      <w:r w:rsidRPr="003F4B0E">
        <w:rPr>
          <w:rFonts w:eastAsia="MS Mincho"/>
          <w:i/>
          <w:iCs/>
          <w:lang w:val="en-US" w:eastAsia="ko-KR"/>
        </w:rPr>
        <w:t>eDRX</w:t>
      </w:r>
      <w:proofErr w:type="spellEnd"/>
      <w:r w:rsidRPr="003F4B0E">
        <w:rPr>
          <w:rFonts w:eastAsia="MS Mincho"/>
          <w:i/>
          <w:iCs/>
          <w:lang w:val="en-US" w:eastAsia="ko-KR"/>
        </w:rPr>
        <w:t xml:space="preserve"> cycle beyond 10.24s to be defined as part of Rel-18 WI on expanded and improved NR positioning.</w:t>
      </w:r>
    </w:p>
    <w:p w14:paraId="57AD72DF" w14:textId="77777777" w:rsidR="000174C4" w:rsidRPr="003F4B0E" w:rsidRDefault="000174C4" w:rsidP="000174C4">
      <w:pPr>
        <w:numPr>
          <w:ilvl w:val="3"/>
          <w:numId w:val="17"/>
        </w:numPr>
        <w:spacing w:after="0"/>
        <w:rPr>
          <w:rFonts w:eastAsia="MS Mincho"/>
          <w:i/>
          <w:iCs/>
          <w:lang w:val="en-US" w:eastAsia="ko-KR"/>
        </w:rPr>
      </w:pPr>
      <w:r w:rsidRPr="003F4B0E">
        <w:rPr>
          <w:rFonts w:eastAsia="MS Mincho"/>
          <w:i/>
          <w:iCs/>
          <w:lang w:val="en-US" w:eastAsia="ko-KR"/>
        </w:rPr>
        <w:t xml:space="preserve">NOTE: Work on this objective should be coordinated with that in Rel-18 WI on </w:t>
      </w:r>
      <w:proofErr w:type="spellStart"/>
      <w:r w:rsidRPr="003F4B0E">
        <w:rPr>
          <w:rFonts w:eastAsia="MS Mincho"/>
          <w:i/>
          <w:iCs/>
          <w:lang w:val="en-US" w:eastAsia="ko-KR"/>
        </w:rPr>
        <w:t>eRedCap</w:t>
      </w:r>
      <w:proofErr w:type="spellEnd"/>
      <w:r w:rsidRPr="003F4B0E">
        <w:rPr>
          <w:rFonts w:eastAsia="MS Mincho"/>
          <w:i/>
          <w:iCs/>
          <w:lang w:val="en-US" w:eastAsia="ko-KR"/>
        </w:rPr>
        <w:t xml:space="preserve">. Towards this, the feature of extending </w:t>
      </w:r>
      <w:proofErr w:type="spellStart"/>
      <w:r w:rsidRPr="003F4B0E">
        <w:rPr>
          <w:rFonts w:eastAsia="MS Mincho"/>
          <w:i/>
          <w:iCs/>
          <w:lang w:val="en-US" w:eastAsia="ko-KR"/>
        </w:rPr>
        <w:t>eDRX</w:t>
      </w:r>
      <w:proofErr w:type="spellEnd"/>
      <w:r w:rsidRPr="003F4B0E">
        <w:rPr>
          <w:rFonts w:eastAsia="MS Mincho"/>
          <w:i/>
          <w:iCs/>
          <w:lang w:val="en-US" w:eastAsia="ko-KR"/>
        </w:rPr>
        <w:t xml:space="preserve"> cycle beyond 10.24s should be defined as part of Rel-18 WI on </w:t>
      </w:r>
      <w:proofErr w:type="spellStart"/>
      <w:r w:rsidRPr="003F4B0E">
        <w:rPr>
          <w:rFonts w:eastAsia="MS Mincho"/>
          <w:i/>
          <w:iCs/>
          <w:lang w:val="en-US" w:eastAsia="ko-KR"/>
        </w:rPr>
        <w:t>eRedCap</w:t>
      </w:r>
      <w:proofErr w:type="spellEnd"/>
      <w:r w:rsidRPr="003F4B0E">
        <w:rPr>
          <w:rFonts w:eastAsia="MS Mincho"/>
          <w:i/>
          <w:iCs/>
          <w:lang w:val="en-US" w:eastAsia="ko-KR"/>
        </w:rPr>
        <w:t>.</w:t>
      </w:r>
    </w:p>
    <w:p w14:paraId="341CC422" w14:textId="77777777" w:rsidR="000174C4" w:rsidRPr="003F4B0E" w:rsidRDefault="000174C4" w:rsidP="000174C4">
      <w:pPr>
        <w:numPr>
          <w:ilvl w:val="2"/>
          <w:numId w:val="17"/>
        </w:numPr>
        <w:spacing w:after="0" w:line="276" w:lineRule="auto"/>
        <w:rPr>
          <w:rFonts w:eastAsia="MS Mincho"/>
          <w:i/>
          <w:iCs/>
          <w:lang w:val="en-US" w:eastAsia="ko-KR"/>
        </w:rPr>
      </w:pPr>
      <w:r w:rsidRPr="003F4B0E">
        <w:rPr>
          <w:rFonts w:eastAsia="MS Mincho"/>
          <w:i/>
          <w:iCs/>
          <w:lang w:val="en-US" w:eastAsia="ko-KR"/>
        </w:rPr>
        <w:t>NOTE: Inputs from RAN1 as necessary may be facilitated via LSs</w:t>
      </w:r>
    </w:p>
    <w:p w14:paraId="4E9D0E23" w14:textId="77777777" w:rsidR="000174C4" w:rsidRPr="003F4B0E" w:rsidRDefault="000174C4" w:rsidP="000174C4">
      <w:pPr>
        <w:numPr>
          <w:ilvl w:val="1"/>
          <w:numId w:val="17"/>
        </w:numPr>
        <w:spacing w:after="0"/>
        <w:rPr>
          <w:rFonts w:eastAsia="MS Mincho"/>
          <w:i/>
          <w:iCs/>
          <w:lang w:val="en-US" w:eastAsia="ko-KR"/>
        </w:rPr>
      </w:pPr>
      <w:r w:rsidRPr="003F4B0E">
        <w:rPr>
          <w:i/>
          <w:iCs/>
          <w:lang w:val="en-US" w:eastAsia="ko-KR"/>
        </w:rPr>
        <w:t>For UL and DL+UL positioning for UEs in RRC_INACTIVE state, specify SRS configuration enhancements based on SRS positioning validity area to avoid frequent RRC connection for SRS (re)configuration [RAN2, RAN1, RAN3].</w:t>
      </w:r>
    </w:p>
    <w:p w14:paraId="7A3440FC" w14:textId="77777777" w:rsidR="000174C4" w:rsidRPr="003F4B0E" w:rsidRDefault="000174C4" w:rsidP="000174C4">
      <w:pPr>
        <w:numPr>
          <w:ilvl w:val="2"/>
          <w:numId w:val="17"/>
        </w:numPr>
        <w:spacing w:after="0"/>
        <w:rPr>
          <w:rFonts w:eastAsia="MS Mincho"/>
          <w:i/>
          <w:iCs/>
          <w:lang w:val="en-US" w:eastAsia="ko-KR"/>
        </w:rPr>
      </w:pPr>
      <w:r w:rsidRPr="003F4B0E">
        <w:rPr>
          <w:rFonts w:eastAsia="MS Mincho"/>
          <w:i/>
          <w:iCs/>
          <w:lang w:val="en-US" w:eastAsia="ko-KR"/>
        </w:rPr>
        <w:t>SRS for positioning configurations in multiple cells</w:t>
      </w:r>
      <w:r w:rsidRPr="003F4B0E">
        <w:rPr>
          <w:rFonts w:eastAsia="DengXian"/>
          <w:i/>
          <w:iCs/>
          <w:lang w:val="en-US" w:eastAsia="zh-CN"/>
        </w:rPr>
        <w:t xml:space="preserve"> [RAN2, RAN1]</w:t>
      </w:r>
      <w:r w:rsidRPr="003F4B0E">
        <w:rPr>
          <w:rFonts w:eastAsia="MS Mincho"/>
          <w:i/>
          <w:iCs/>
          <w:lang w:val="en-US" w:eastAsia="ko-KR"/>
        </w:rPr>
        <w:t xml:space="preserve">. </w:t>
      </w:r>
    </w:p>
    <w:p w14:paraId="41ADEF72" w14:textId="77777777" w:rsidR="000174C4" w:rsidRPr="003F4B0E" w:rsidRDefault="000174C4" w:rsidP="000174C4">
      <w:pPr>
        <w:numPr>
          <w:ilvl w:val="3"/>
          <w:numId w:val="17"/>
        </w:numPr>
        <w:spacing w:after="0"/>
        <w:rPr>
          <w:rFonts w:eastAsia="MS Mincho"/>
          <w:i/>
          <w:iCs/>
          <w:lang w:val="en-US" w:eastAsia="ko-KR"/>
        </w:rPr>
      </w:pPr>
      <w:r w:rsidRPr="003F4B0E">
        <w:rPr>
          <w:rFonts w:eastAsia="MS Mincho"/>
          <w:i/>
          <w:iCs/>
          <w:lang w:val="en-US" w:eastAsia="ko-KR"/>
        </w:rPr>
        <w:t>Note: Details including issues such as interference, timing advance, spatial relation information, pathloss reference and common SRS parameters across multiple cells can be further discussed during normative work.</w:t>
      </w:r>
    </w:p>
    <w:p w14:paraId="48C7B178" w14:textId="77777777" w:rsidR="000174C4" w:rsidRPr="003F4B0E" w:rsidRDefault="000174C4" w:rsidP="000174C4">
      <w:pPr>
        <w:numPr>
          <w:ilvl w:val="2"/>
          <w:numId w:val="17"/>
        </w:numPr>
        <w:spacing w:after="0"/>
        <w:rPr>
          <w:rFonts w:eastAsia="MS Mincho"/>
          <w:i/>
          <w:iCs/>
          <w:lang w:val="en-US" w:eastAsia="ko-KR"/>
        </w:rPr>
      </w:pPr>
      <w:r w:rsidRPr="003F4B0E">
        <w:rPr>
          <w:rFonts w:eastAsia="MS Mincho"/>
          <w:i/>
          <w:iCs/>
          <w:lang w:val="en-US" w:eastAsia="ko-KR"/>
        </w:rPr>
        <w:t>Pre-configuration of one or multiple SRS for positioning configurations</w:t>
      </w:r>
      <w:r w:rsidRPr="003F4B0E">
        <w:rPr>
          <w:rFonts w:eastAsia="DengXian"/>
          <w:i/>
          <w:iCs/>
          <w:lang w:val="en-US" w:eastAsia="zh-CN"/>
        </w:rPr>
        <w:t xml:space="preserve"> [RAN2, RAN3]</w:t>
      </w:r>
      <w:r w:rsidRPr="003F4B0E">
        <w:rPr>
          <w:rFonts w:eastAsia="MS Mincho"/>
          <w:i/>
          <w:iCs/>
          <w:lang w:val="en-US" w:eastAsia="ko-KR"/>
        </w:rPr>
        <w:t>.</w:t>
      </w:r>
    </w:p>
    <w:p w14:paraId="2FF02641" w14:textId="77777777" w:rsidR="000174C4" w:rsidRPr="003F4B0E" w:rsidRDefault="000174C4" w:rsidP="000174C4">
      <w:pPr>
        <w:numPr>
          <w:ilvl w:val="2"/>
          <w:numId w:val="17"/>
        </w:numPr>
        <w:spacing w:after="0"/>
        <w:rPr>
          <w:rFonts w:eastAsia="MS Mincho"/>
          <w:i/>
          <w:iCs/>
          <w:lang w:val="en-US" w:eastAsia="ko-KR"/>
        </w:rPr>
      </w:pPr>
      <w:bookmarkStart w:id="2" w:name="_Hlk122087734"/>
      <w:r w:rsidRPr="003F4B0E">
        <w:rPr>
          <w:rFonts w:eastAsia="MS Mincho"/>
          <w:i/>
          <w:iCs/>
          <w:lang w:val="en-US" w:eastAsia="ko-KR"/>
        </w:rPr>
        <w:lastRenderedPageBreak/>
        <w:t xml:space="preserve">SRS for positioning </w:t>
      </w:r>
      <w:r w:rsidRPr="003F4B0E" w:rsidDel="002E6B2E">
        <w:rPr>
          <w:rFonts w:eastAsia="MS Mincho"/>
          <w:i/>
          <w:iCs/>
          <w:lang w:val="en-US" w:eastAsia="ko-KR"/>
        </w:rPr>
        <w:t>activation/</w:t>
      </w:r>
      <w:r w:rsidRPr="003F4B0E">
        <w:rPr>
          <w:rFonts w:eastAsia="MS Mincho"/>
          <w:i/>
          <w:iCs/>
          <w:lang w:val="en-US" w:eastAsia="ko-KR"/>
        </w:rPr>
        <w:t xml:space="preserve">request procedure(s) </w:t>
      </w:r>
      <w:bookmarkEnd w:id="2"/>
      <w:r w:rsidRPr="003F4B0E">
        <w:rPr>
          <w:rFonts w:eastAsia="MS Mincho"/>
          <w:i/>
          <w:iCs/>
          <w:lang w:val="en-US" w:eastAsia="ko-KR"/>
        </w:rPr>
        <w:t>[RAN2, RAN1].</w:t>
      </w:r>
    </w:p>
    <w:p w14:paraId="2AF86767" w14:textId="77777777" w:rsidR="000174C4" w:rsidRPr="003F4B0E" w:rsidRDefault="000174C4" w:rsidP="000174C4">
      <w:pPr>
        <w:numPr>
          <w:ilvl w:val="1"/>
          <w:numId w:val="17"/>
        </w:numPr>
        <w:spacing w:after="0"/>
        <w:rPr>
          <w:rFonts w:eastAsia="MS Mincho"/>
          <w:i/>
          <w:iCs/>
          <w:lang w:val="en-US" w:eastAsia="ko-KR"/>
        </w:rPr>
      </w:pPr>
      <w:r w:rsidRPr="003F4B0E">
        <w:rPr>
          <w:rFonts w:eastAsia="MS Mincho"/>
          <w:i/>
          <w:iCs/>
          <w:lang w:val="en-US" w:eastAsia="ko-KR"/>
        </w:rPr>
        <w:t>Specify solutions for DL PRS measurements for a UE in RRC_IDLE state and reporting of the measurements in RRC_CONNECTED state [RAN2].</w:t>
      </w:r>
    </w:p>
    <w:p w14:paraId="16A3A174" w14:textId="77777777" w:rsidR="000174C4" w:rsidRPr="003F4B0E" w:rsidRDefault="000174C4" w:rsidP="000174C4">
      <w:pPr>
        <w:numPr>
          <w:ilvl w:val="1"/>
          <w:numId w:val="17"/>
        </w:numPr>
        <w:spacing w:after="0"/>
        <w:rPr>
          <w:rFonts w:eastAsia="MS Mincho"/>
          <w:i/>
          <w:iCs/>
          <w:lang w:val="en-US" w:eastAsia="ko-KR"/>
        </w:rPr>
      </w:pPr>
      <w:r w:rsidRPr="003F4B0E">
        <w:rPr>
          <w:rFonts w:eastAsia="MS Mincho"/>
          <w:i/>
          <w:iCs/>
          <w:lang w:val="en-US" w:eastAsia="ko-KR"/>
        </w:rPr>
        <w:t xml:space="preserve">Specify solutions for alignment between </w:t>
      </w:r>
      <w:proofErr w:type="spellStart"/>
      <w:r w:rsidRPr="003F4B0E">
        <w:rPr>
          <w:rFonts w:eastAsia="MS Mincho"/>
          <w:i/>
          <w:iCs/>
          <w:lang w:val="en-US" w:eastAsia="ko-KR"/>
        </w:rPr>
        <w:t>eDRX</w:t>
      </w:r>
      <w:proofErr w:type="spellEnd"/>
      <w:r w:rsidRPr="003F4B0E">
        <w:rPr>
          <w:rFonts w:eastAsia="MS Mincho"/>
          <w:i/>
          <w:iCs/>
          <w:lang w:val="en-US" w:eastAsia="ko-KR"/>
        </w:rPr>
        <w:t xml:space="preserve"> and PRS configurations [RAN2].</w:t>
      </w:r>
    </w:p>
    <w:p w14:paraId="1E759A1D" w14:textId="77777777" w:rsidR="000174C4" w:rsidRPr="003F4B0E" w:rsidRDefault="000174C4" w:rsidP="000174C4">
      <w:pPr>
        <w:numPr>
          <w:ilvl w:val="1"/>
          <w:numId w:val="17"/>
        </w:numPr>
        <w:spacing w:after="0" w:line="276" w:lineRule="auto"/>
        <w:rPr>
          <w:i/>
          <w:iCs/>
          <w:lang w:val="en-US" w:eastAsia="ko-KR"/>
        </w:rPr>
      </w:pPr>
      <w:r w:rsidRPr="003F4B0E">
        <w:rPr>
          <w:i/>
          <w:iCs/>
          <w:lang w:val="en-US" w:eastAsia="ko-KR"/>
        </w:rPr>
        <w:t>Specify corresponding new core requirements, as well as identifying and specifying the impact on the existing RAN4 specification, including RRM measurements and procedures [</w:t>
      </w:r>
      <w:r w:rsidRPr="00275D84">
        <w:rPr>
          <w:b/>
          <w:bCs/>
          <w:i/>
          <w:iCs/>
          <w:lang w:val="en-US" w:eastAsia="ko-KR"/>
        </w:rPr>
        <w:t>RAN4</w:t>
      </w:r>
      <w:r w:rsidRPr="003F4B0E">
        <w:rPr>
          <w:i/>
          <w:iCs/>
          <w:lang w:val="en-US" w:eastAsia="ko-KR"/>
        </w:rPr>
        <w:t>].</w:t>
      </w:r>
    </w:p>
    <w:p w14:paraId="20A5FC24" w14:textId="77777777" w:rsidR="000174C4" w:rsidRDefault="000174C4" w:rsidP="000174C4">
      <w:pPr>
        <w:ind w:left="360" w:hanging="360"/>
        <w:rPr>
          <w:color w:val="FF0000"/>
          <w:lang w:val="en-US"/>
        </w:rPr>
      </w:pPr>
    </w:p>
    <w:p w14:paraId="1AC6ADFF" w14:textId="77777777" w:rsidR="000174C4" w:rsidRDefault="000174C4" w:rsidP="000174C4">
      <w:pPr>
        <w:rPr>
          <w:lang w:val="en-US"/>
        </w:rPr>
      </w:pPr>
      <w:r>
        <w:rPr>
          <w:lang w:val="en-US"/>
        </w:rPr>
        <w:t xml:space="preserve">In Rel. 17 positioning in RRC_INACTIVE state was introduced. To support positioning in RRC_INACTIVE state Rel. 17 WI concluded by defining core and performance requirements (Note: some minor issues are yet to be settled and will be handled as maintenance) for DRX. Rel. 18 SI on positioning concluded that the existing Rel. 17 positioning in RRC_INACTIVE state cannot satisfy the target battery life required by LPHAP use cases. To achieve target battery life, </w:t>
      </w:r>
      <w:proofErr w:type="spellStart"/>
      <w:r>
        <w:rPr>
          <w:lang w:val="en-US"/>
        </w:rPr>
        <w:t>eDRX</w:t>
      </w:r>
      <w:proofErr w:type="spellEnd"/>
      <w:r>
        <w:rPr>
          <w:lang w:val="en-US"/>
        </w:rPr>
        <w:t xml:space="preserve"> cycle that is extended beyond 10.24s is needed to allow UE to remain in deep sleep state for a longer </w:t>
      </w:r>
      <w:proofErr w:type="gramStart"/>
      <w:r>
        <w:rPr>
          <w:lang w:val="en-US"/>
        </w:rPr>
        <w:t>period of time</w:t>
      </w:r>
      <w:proofErr w:type="gramEnd"/>
      <w:r>
        <w:rPr>
          <w:lang w:val="en-US"/>
        </w:rPr>
        <w:t xml:space="preserve">. To address such a need one of the objectives of Rel. 18 WI is to define requirements for positioning measurements based on </w:t>
      </w:r>
      <w:proofErr w:type="spellStart"/>
      <w:r>
        <w:rPr>
          <w:lang w:val="en-US"/>
        </w:rPr>
        <w:t>eDRX</w:t>
      </w:r>
      <w:proofErr w:type="spellEnd"/>
      <w:r>
        <w:rPr>
          <w:lang w:val="en-US"/>
        </w:rPr>
        <w:t xml:space="preserve"> cycle beyond 10.24s. TS38.133 has specified </w:t>
      </w:r>
      <w:proofErr w:type="spellStart"/>
      <w:r>
        <w:rPr>
          <w:lang w:val="en-US"/>
        </w:rPr>
        <w:t>eDRX</w:t>
      </w:r>
      <w:proofErr w:type="spellEnd"/>
      <w:r>
        <w:rPr>
          <w:lang w:val="en-US"/>
        </w:rPr>
        <w:t xml:space="preserve"> based requirements only for RedCap UEs. Therefore, to support LPHAP use cases, RAN4 should discuss and extend core requirements based on </w:t>
      </w:r>
      <w:proofErr w:type="spellStart"/>
      <w:r>
        <w:rPr>
          <w:lang w:val="en-US"/>
        </w:rPr>
        <w:t>eDRX</w:t>
      </w:r>
      <w:proofErr w:type="spellEnd"/>
      <w:r>
        <w:rPr>
          <w:lang w:val="en-US"/>
        </w:rPr>
        <w:t xml:space="preserve"> for legacy UEs performing positioning measurements in RRC_INACTIVE state.</w:t>
      </w:r>
    </w:p>
    <w:p w14:paraId="530DDCF6" w14:textId="03A749B8" w:rsidR="000174C4" w:rsidRDefault="000174C4" w:rsidP="000174C4">
      <w:pPr>
        <w:rPr>
          <w:b/>
          <w:bCs/>
          <w:u w:val="single"/>
          <w:lang w:val="en-US"/>
        </w:rPr>
      </w:pPr>
      <w:r w:rsidRPr="00723E53">
        <w:rPr>
          <w:b/>
          <w:bCs/>
          <w:u w:val="single"/>
          <w:lang w:val="en-US"/>
        </w:rPr>
        <w:t xml:space="preserve">Observation </w:t>
      </w:r>
      <w:r w:rsidR="003B3095">
        <w:rPr>
          <w:b/>
          <w:bCs/>
          <w:u w:val="single"/>
          <w:lang w:val="en-US"/>
        </w:rPr>
        <w:t>1</w:t>
      </w:r>
      <w:r>
        <w:rPr>
          <w:lang w:val="en-US"/>
        </w:rPr>
        <w:t xml:space="preserve">: </w:t>
      </w:r>
      <w:proofErr w:type="spellStart"/>
      <w:r>
        <w:rPr>
          <w:lang w:val="en-US"/>
        </w:rPr>
        <w:t>eDRX</w:t>
      </w:r>
      <w:proofErr w:type="spellEnd"/>
      <w:r>
        <w:rPr>
          <w:lang w:val="en-US"/>
        </w:rPr>
        <w:t xml:space="preserve"> based requirements are only defined for RedCap UEs.</w:t>
      </w:r>
    </w:p>
    <w:p w14:paraId="55E2B497" w14:textId="468D3ACB" w:rsidR="000174C4" w:rsidRDefault="000174C4" w:rsidP="000174C4">
      <w:pPr>
        <w:rPr>
          <w:lang w:val="en-US"/>
        </w:rPr>
      </w:pPr>
      <w:r w:rsidRPr="00723E53">
        <w:rPr>
          <w:b/>
          <w:bCs/>
          <w:u w:val="single"/>
          <w:lang w:val="en-US"/>
        </w:rPr>
        <w:t xml:space="preserve">Proposal </w:t>
      </w:r>
      <w:r w:rsidR="003B3095">
        <w:rPr>
          <w:b/>
          <w:bCs/>
          <w:u w:val="single"/>
          <w:lang w:val="en-US"/>
        </w:rPr>
        <w:t>1</w:t>
      </w:r>
      <w:r>
        <w:rPr>
          <w:lang w:val="en-US"/>
        </w:rPr>
        <w:t xml:space="preserve">: RAN4 to define positioning core requirements based on </w:t>
      </w:r>
      <w:proofErr w:type="spellStart"/>
      <w:r>
        <w:rPr>
          <w:lang w:val="en-US"/>
        </w:rPr>
        <w:t>eDRX</w:t>
      </w:r>
      <w:proofErr w:type="spellEnd"/>
      <w:r>
        <w:rPr>
          <w:lang w:val="en-US"/>
        </w:rPr>
        <w:t>.</w:t>
      </w:r>
    </w:p>
    <w:p w14:paraId="7536DBEB" w14:textId="77777777" w:rsidR="000174C4" w:rsidRDefault="000174C4" w:rsidP="000174C4">
      <w:pPr>
        <w:rPr>
          <w:lang w:val="en-US"/>
        </w:rPr>
      </w:pPr>
      <w:r>
        <w:rPr>
          <w:lang w:val="en-US"/>
        </w:rPr>
        <w:t xml:space="preserve">One of the other objectives is to specify solutions for DL-PRS measurements for a UE in RRC_IDLE state. TS38.215 defines applicability of positioning measurements (DL-RSTD, </w:t>
      </w:r>
      <w:r w:rsidRPr="004A01B9">
        <w:rPr>
          <w:lang w:val="en-US"/>
        </w:rPr>
        <w:t>DL PRS-RSRPP</w:t>
      </w:r>
      <w:r>
        <w:rPr>
          <w:lang w:val="en-US"/>
        </w:rPr>
        <w:t xml:space="preserve">, </w:t>
      </w:r>
      <w:r w:rsidRPr="004A01B9">
        <w:rPr>
          <w:lang w:val="en-US"/>
        </w:rPr>
        <w:t>DL PRS-RSRP</w:t>
      </w:r>
      <w:r>
        <w:rPr>
          <w:lang w:val="en-US"/>
        </w:rPr>
        <w:t xml:space="preserve">, and </w:t>
      </w:r>
      <w:r w:rsidRPr="004A01B9">
        <w:rPr>
          <w:lang w:val="en-US"/>
        </w:rPr>
        <w:t>UE Rx – Tx time difference</w:t>
      </w:r>
      <w:r>
        <w:rPr>
          <w:lang w:val="en-US"/>
        </w:rPr>
        <w:t>) to only RRC_CONNECTED and RRC_INACTIVE modes. If the positioning measurements applicability is extended to RRC_IDLE mode by RAN1 then RAN4 shall introduce core requirements applicable for RRC_IDLE mode.</w:t>
      </w:r>
    </w:p>
    <w:p w14:paraId="549FC91F" w14:textId="53E7F182" w:rsidR="000174C4" w:rsidRDefault="000174C4" w:rsidP="000174C4">
      <w:pPr>
        <w:rPr>
          <w:lang w:val="en-US"/>
        </w:rPr>
      </w:pPr>
      <w:r w:rsidRPr="007C2E38">
        <w:rPr>
          <w:b/>
          <w:bCs/>
          <w:u w:val="single"/>
          <w:lang w:val="en-US"/>
        </w:rPr>
        <w:t xml:space="preserve">Observation </w:t>
      </w:r>
      <w:r w:rsidR="003B3095">
        <w:rPr>
          <w:b/>
          <w:bCs/>
          <w:u w:val="single"/>
          <w:lang w:val="en-US"/>
        </w:rPr>
        <w:t>2</w:t>
      </w:r>
      <w:r>
        <w:rPr>
          <w:lang w:val="en-US"/>
        </w:rPr>
        <w:t xml:space="preserve">: Positioning measurements (DL-RSTD, </w:t>
      </w:r>
      <w:r w:rsidRPr="004A01B9">
        <w:rPr>
          <w:lang w:val="en-US"/>
        </w:rPr>
        <w:t>DL PRS-RSRPP</w:t>
      </w:r>
      <w:r>
        <w:rPr>
          <w:lang w:val="en-US"/>
        </w:rPr>
        <w:t xml:space="preserve">, </w:t>
      </w:r>
      <w:r w:rsidRPr="004A01B9">
        <w:rPr>
          <w:lang w:val="en-US"/>
        </w:rPr>
        <w:t>DL PRS-RSRP</w:t>
      </w:r>
      <w:r>
        <w:rPr>
          <w:lang w:val="en-US"/>
        </w:rPr>
        <w:t xml:space="preserve">, and </w:t>
      </w:r>
      <w:r w:rsidRPr="004A01B9">
        <w:rPr>
          <w:lang w:val="en-US"/>
        </w:rPr>
        <w:t>UE Rx – Tx time difference</w:t>
      </w:r>
      <w:r>
        <w:rPr>
          <w:lang w:val="en-US"/>
        </w:rPr>
        <w:t>) are applicable for RRC_CONNECTED and RRC_INACTIVE modes only.</w:t>
      </w:r>
    </w:p>
    <w:p w14:paraId="10F382C1" w14:textId="32CE114F" w:rsidR="000174C4" w:rsidRDefault="000174C4" w:rsidP="000174C4">
      <w:pPr>
        <w:rPr>
          <w:lang w:val="en-US"/>
        </w:rPr>
      </w:pPr>
      <w:r w:rsidRPr="004A01B9">
        <w:rPr>
          <w:b/>
          <w:bCs/>
          <w:u w:val="single"/>
          <w:lang w:val="en-US"/>
        </w:rPr>
        <w:t xml:space="preserve">Proposal </w:t>
      </w:r>
      <w:r w:rsidR="003B3095">
        <w:rPr>
          <w:b/>
          <w:bCs/>
          <w:u w:val="single"/>
          <w:lang w:val="en-US"/>
        </w:rPr>
        <w:t>2</w:t>
      </w:r>
      <w:r>
        <w:rPr>
          <w:lang w:val="en-US"/>
        </w:rPr>
        <w:t xml:space="preserve">: Define core requirements for RRC_IDLE mode after the applicability of positioning measurements (DL-RSTD, </w:t>
      </w:r>
      <w:r w:rsidRPr="004A01B9">
        <w:rPr>
          <w:lang w:val="en-US"/>
        </w:rPr>
        <w:t>DL PRS-RSRPP</w:t>
      </w:r>
      <w:r>
        <w:rPr>
          <w:lang w:val="en-US"/>
        </w:rPr>
        <w:t xml:space="preserve">, </w:t>
      </w:r>
      <w:r w:rsidRPr="004A01B9">
        <w:rPr>
          <w:lang w:val="en-US"/>
        </w:rPr>
        <w:t>DL PRS-RSRP</w:t>
      </w:r>
      <w:r>
        <w:rPr>
          <w:lang w:val="en-US"/>
        </w:rPr>
        <w:t xml:space="preserve">, and </w:t>
      </w:r>
      <w:r w:rsidRPr="004A01B9">
        <w:rPr>
          <w:lang w:val="en-US"/>
        </w:rPr>
        <w:t>UE Rx – Tx time difference</w:t>
      </w:r>
      <w:r>
        <w:rPr>
          <w:lang w:val="en-US"/>
        </w:rPr>
        <w:t xml:space="preserve">) is extended to RRC_IDLE mode. </w:t>
      </w:r>
    </w:p>
    <w:p w14:paraId="68EBED71" w14:textId="60004466" w:rsidR="000174C4" w:rsidRPr="00F23E5A" w:rsidRDefault="00B902A1" w:rsidP="005625D1">
      <w:r w:rsidRPr="00B902A1">
        <w:rPr>
          <w:b/>
          <w:bCs/>
          <w:u w:val="single"/>
        </w:rPr>
        <w:t xml:space="preserve"># </w:t>
      </w:r>
      <w:r w:rsidR="000174C4" w:rsidRPr="00B902A1">
        <w:rPr>
          <w:b/>
          <w:bCs/>
          <w:u w:val="single"/>
        </w:rPr>
        <w:t>RedCap positioning core requirements</w:t>
      </w:r>
    </w:p>
    <w:p w14:paraId="3E010542" w14:textId="77777777" w:rsidR="000174C4" w:rsidRPr="00F23E5A" w:rsidRDefault="000174C4" w:rsidP="000174C4">
      <w:pPr>
        <w:numPr>
          <w:ilvl w:val="0"/>
          <w:numId w:val="17"/>
        </w:numPr>
        <w:spacing w:after="0"/>
        <w:rPr>
          <w:rFonts w:eastAsia="MS Mincho"/>
          <w:i/>
          <w:iCs/>
          <w:lang w:val="en-US" w:eastAsia="ko-KR"/>
        </w:rPr>
      </w:pPr>
      <w:r w:rsidRPr="00F23E5A">
        <w:rPr>
          <w:rFonts w:eastAsia="MS Mincho"/>
          <w:i/>
          <w:iCs/>
          <w:lang w:val="en-US" w:eastAsia="ko-KR"/>
        </w:rPr>
        <w:t>Specify support of positioning for UEs with Reduced Capabilities (RedCap UEs)</w:t>
      </w:r>
    </w:p>
    <w:p w14:paraId="48337C75" w14:textId="77777777" w:rsidR="000174C4" w:rsidRPr="00F23E5A" w:rsidRDefault="000174C4" w:rsidP="000174C4">
      <w:pPr>
        <w:numPr>
          <w:ilvl w:val="1"/>
          <w:numId w:val="17"/>
        </w:numPr>
        <w:overflowPunct w:val="0"/>
        <w:autoSpaceDE w:val="0"/>
        <w:autoSpaceDN w:val="0"/>
        <w:adjustRightInd w:val="0"/>
        <w:textAlignment w:val="baseline"/>
        <w:rPr>
          <w:rFonts w:eastAsia="MS Mincho"/>
          <w:i/>
          <w:iCs/>
          <w:lang w:val="en-US" w:eastAsia="ko-KR"/>
        </w:rPr>
      </w:pPr>
      <w:r w:rsidRPr="00F23E5A">
        <w:rPr>
          <w:rFonts w:eastAsia="MS Mincho"/>
          <w:i/>
          <w:iCs/>
          <w:lang w:val="en-US" w:eastAsia="ko-KR"/>
        </w:rPr>
        <w:t xml:space="preserve">Specify support of Frequency Hopping (FH) beyond maximum RedCap UE bandwidth for reception of DL PRS </w:t>
      </w:r>
      <w:r w:rsidRPr="00F23E5A">
        <w:rPr>
          <w:rFonts w:hint="eastAsia"/>
          <w:i/>
          <w:iCs/>
          <w:lang w:val="en-US" w:eastAsia="zh-CN"/>
        </w:rPr>
        <w:t>and</w:t>
      </w:r>
      <w:r w:rsidRPr="00F23E5A">
        <w:rPr>
          <w:rFonts w:eastAsia="MS Mincho"/>
          <w:i/>
          <w:iCs/>
          <w:lang w:val="en-US" w:eastAsia="ko-KR"/>
        </w:rPr>
        <w:t xml:space="preserve"> transmission of UL SRS for positioning [RAN1, RAN2].</w:t>
      </w:r>
    </w:p>
    <w:p w14:paraId="7A3A7947" w14:textId="77777777" w:rsidR="000174C4" w:rsidRPr="00F23E5A" w:rsidRDefault="000174C4" w:rsidP="000174C4">
      <w:pPr>
        <w:numPr>
          <w:ilvl w:val="2"/>
          <w:numId w:val="17"/>
        </w:numPr>
        <w:overflowPunct w:val="0"/>
        <w:autoSpaceDE w:val="0"/>
        <w:autoSpaceDN w:val="0"/>
        <w:adjustRightInd w:val="0"/>
        <w:textAlignment w:val="baseline"/>
        <w:rPr>
          <w:rFonts w:eastAsia="MS Mincho"/>
          <w:i/>
          <w:iCs/>
          <w:lang w:val="en-US" w:eastAsia="ko-KR"/>
        </w:rPr>
      </w:pPr>
      <w:r w:rsidRPr="00F23E5A">
        <w:rPr>
          <w:rFonts w:eastAsia="MS Mincho"/>
          <w:i/>
          <w:iCs/>
          <w:lang w:val="en-US" w:eastAsia="ko-KR"/>
        </w:rPr>
        <w:t>NOTE: The complexity of the corresponding capabilities for RedCap UEs should be addressed for the introduction of appropriate capabilities for RedCap UEs.</w:t>
      </w:r>
    </w:p>
    <w:p w14:paraId="304BA4C3" w14:textId="77777777" w:rsidR="000174C4" w:rsidRPr="00DC1C9F" w:rsidRDefault="000174C4" w:rsidP="000174C4">
      <w:pPr>
        <w:numPr>
          <w:ilvl w:val="1"/>
          <w:numId w:val="17"/>
        </w:numPr>
        <w:spacing w:after="0"/>
        <w:rPr>
          <w:rFonts w:eastAsia="MS Mincho"/>
          <w:lang w:val="en-US" w:eastAsia="ko-KR"/>
        </w:rPr>
      </w:pPr>
      <w:r w:rsidRPr="00F23E5A">
        <w:rPr>
          <w:rFonts w:eastAsia="MS Mincho"/>
          <w:i/>
          <w:iCs/>
          <w:lang w:val="en-US" w:eastAsia="ko-KR"/>
        </w:rPr>
        <w:t>Specify RRM requirements for positioning including RRM measurements and procedures for RedCap UEs for both with and without frequency hopping [</w:t>
      </w:r>
      <w:r w:rsidRPr="0056306D">
        <w:rPr>
          <w:rFonts w:eastAsia="MS Mincho"/>
          <w:b/>
          <w:bCs/>
          <w:i/>
          <w:iCs/>
          <w:lang w:val="en-US" w:eastAsia="ko-KR"/>
        </w:rPr>
        <w:t>RAN4</w:t>
      </w:r>
      <w:r w:rsidRPr="00F23E5A">
        <w:rPr>
          <w:rFonts w:eastAsia="MS Mincho"/>
          <w:i/>
          <w:iCs/>
          <w:lang w:val="en-US" w:eastAsia="ko-KR"/>
        </w:rPr>
        <w:t>]</w:t>
      </w:r>
      <w:r w:rsidRPr="00077148">
        <w:rPr>
          <w:rFonts w:eastAsia="MS Mincho"/>
          <w:lang w:val="en-US" w:eastAsia="ko-KR"/>
        </w:rPr>
        <w:t>.</w:t>
      </w:r>
    </w:p>
    <w:p w14:paraId="60FC8C01" w14:textId="77777777" w:rsidR="000174C4" w:rsidRDefault="000174C4" w:rsidP="000174C4"/>
    <w:p w14:paraId="5393E0EC" w14:textId="77777777" w:rsidR="000174C4" w:rsidRDefault="000174C4" w:rsidP="000174C4">
      <w:r>
        <w:t>Positioning of RedCap UEs was one of the items studied during Rel. 18 SI. Based on the conclusions from the SI the following observations can be made:</w:t>
      </w:r>
    </w:p>
    <w:p w14:paraId="6B28A06A" w14:textId="77777777" w:rsidR="000174C4" w:rsidRDefault="000174C4" w:rsidP="000174C4">
      <w:pPr>
        <w:pStyle w:val="ListParagraph"/>
        <w:numPr>
          <w:ilvl w:val="0"/>
          <w:numId w:val="19"/>
        </w:numPr>
      </w:pPr>
      <w:r>
        <w:t xml:space="preserve">Rel. 17 solutions cannot meet horizontal accuracy requirement for industrial </w:t>
      </w:r>
      <w:proofErr w:type="spellStart"/>
      <w:r>
        <w:t>IIoT</w:t>
      </w:r>
      <w:proofErr w:type="spellEnd"/>
      <w:r>
        <w:t xml:space="preserve"> use cases. </w:t>
      </w:r>
    </w:p>
    <w:p w14:paraId="109EE4D1" w14:textId="77777777" w:rsidR="000174C4" w:rsidRDefault="000174C4" w:rsidP="000174C4">
      <w:pPr>
        <w:pStyle w:val="ListParagraph"/>
        <w:numPr>
          <w:ilvl w:val="0"/>
          <w:numId w:val="19"/>
        </w:numPr>
      </w:pPr>
      <w:r>
        <w:t>The main limitation comes from the limited bandwidth supported by RedCap UEs (20MHz in FR1 and 100MHz in FR2).</w:t>
      </w:r>
    </w:p>
    <w:p w14:paraId="3ABCE564" w14:textId="3036D039" w:rsidR="000174C4" w:rsidRDefault="00B33619" w:rsidP="000174C4">
      <w:r>
        <w:br/>
      </w:r>
      <w:r w:rsidR="000174C4">
        <w:t xml:space="preserve">To enhance achievable positioning accuracy by RedCap UEs Rel. 18 has an objective to specify support of positioning for RedCap UEs with frequency hopping beyond the maximum RedCap UE bandwidth for reception of DL PRS and transmission of UL SRS for positioning. Since there is no requirement defined for </w:t>
      </w:r>
      <w:r w:rsidR="000174C4">
        <w:lastRenderedPageBreak/>
        <w:t>RedCap UEs for positioning measurements, RAN4 shall begin by discussing/defining requirements for positioning measurements for RedCap UEs without frequency hopping first and then specify RRM requirements for positioning measurements with frequency hopping after the positioning framework/procedure with frequency hopping is settled in RAN1/RAN2. To define the core requirements without hopping, RAN4 can reuse Rel. 17 requirements to define core requirements for RedCap UE positioning in RRC_CONNECTED and RRC_INACTIVE states without hopping</w:t>
      </w:r>
      <w:r w:rsidR="00C03981">
        <w:t xml:space="preserve"> for at least RedCap UEs support 2Rx branches</w:t>
      </w:r>
      <w:r w:rsidR="00D40799">
        <w:t xml:space="preserve"> in TDD/FDD bands</w:t>
      </w:r>
      <w:r w:rsidR="000174C4">
        <w:t xml:space="preserve">. To ensure less impact on performance life of battery in RedCap devices due to positioning measurements, the positioning requirements can be further extended to RRC_IDLE mode.  </w:t>
      </w:r>
    </w:p>
    <w:p w14:paraId="7BB90165" w14:textId="526F4A5B" w:rsidR="000174C4" w:rsidRDefault="000174C4" w:rsidP="000174C4">
      <w:r w:rsidRPr="0056306D">
        <w:rPr>
          <w:b/>
          <w:bCs/>
          <w:u w:val="single"/>
        </w:rPr>
        <w:t xml:space="preserve">Proposal </w:t>
      </w:r>
      <w:r w:rsidR="003B3095">
        <w:rPr>
          <w:b/>
          <w:bCs/>
          <w:u w:val="single"/>
        </w:rPr>
        <w:t>3</w:t>
      </w:r>
      <w:r w:rsidRPr="0056306D">
        <w:t>: Reuse Rel. 17 core requirements</w:t>
      </w:r>
      <w:r w:rsidR="00FE71BB">
        <w:t xml:space="preserve"> </w:t>
      </w:r>
      <w:r w:rsidRPr="0056306D">
        <w:t xml:space="preserve">to define core requirements for RedCap UE positioning in RRC_CONNECTED state and RRC_INACTIVE state </w:t>
      </w:r>
      <w:r w:rsidR="003359B1">
        <w:t>for 2Rx RedCap</w:t>
      </w:r>
      <w:r w:rsidR="00CC7009">
        <w:t xml:space="preserve"> </w:t>
      </w:r>
      <w:r w:rsidR="00745B8C">
        <w:t xml:space="preserve">UE for </w:t>
      </w:r>
      <w:r w:rsidR="00CC7009">
        <w:t>FDD</w:t>
      </w:r>
      <w:r w:rsidR="00745B8C">
        <w:t>/</w:t>
      </w:r>
      <w:r w:rsidR="00CC7009">
        <w:t>TDD</w:t>
      </w:r>
      <w:r w:rsidR="003359B1">
        <w:t xml:space="preserve"> </w:t>
      </w:r>
      <w:r w:rsidRPr="0056306D">
        <w:t>without frequency hopping.</w:t>
      </w:r>
    </w:p>
    <w:p w14:paraId="64BBE1A8" w14:textId="0C760966" w:rsidR="00FB2207" w:rsidRDefault="00FB2207" w:rsidP="000174C4">
      <w:r w:rsidRPr="0056306D">
        <w:rPr>
          <w:b/>
          <w:bCs/>
          <w:u w:val="single"/>
        </w:rPr>
        <w:t xml:space="preserve">Proposal </w:t>
      </w:r>
      <w:r w:rsidR="003B3095">
        <w:rPr>
          <w:b/>
          <w:bCs/>
          <w:u w:val="single"/>
        </w:rPr>
        <w:t>4</w:t>
      </w:r>
      <w:r w:rsidRPr="0056306D">
        <w:t xml:space="preserve">: </w:t>
      </w:r>
      <w:r w:rsidR="00351E54">
        <w:t xml:space="preserve">RAN4 to </w:t>
      </w:r>
      <w:r w:rsidR="007E04EB">
        <w:t>define</w:t>
      </w:r>
      <w:r w:rsidR="00CF7F01">
        <w:t xml:space="preserve"> </w:t>
      </w:r>
      <w:r w:rsidRPr="0056306D">
        <w:t xml:space="preserve">core requirements for RedCap UE positioning in RRC_CONNECTED state and RRC_INACTIVE state </w:t>
      </w:r>
      <w:r>
        <w:t xml:space="preserve">for 1Rx RedCap </w:t>
      </w:r>
      <w:r w:rsidR="00052948">
        <w:t>FDD</w:t>
      </w:r>
      <w:r w:rsidR="000E2CBE">
        <w:t>/</w:t>
      </w:r>
      <w:r w:rsidR="00052948">
        <w:t xml:space="preserve">TDD UEs </w:t>
      </w:r>
      <w:r w:rsidRPr="0056306D">
        <w:t>without frequency hopping</w:t>
      </w:r>
      <w:r>
        <w:t>.</w:t>
      </w:r>
    </w:p>
    <w:p w14:paraId="03777841" w14:textId="2679ABF0" w:rsidR="000174C4" w:rsidRPr="009D2FCC" w:rsidRDefault="000174C4" w:rsidP="000174C4">
      <w:pPr>
        <w:rPr>
          <w:b/>
          <w:bCs/>
          <w:u w:val="single"/>
        </w:rPr>
      </w:pPr>
      <w:r w:rsidRPr="00A36BC6">
        <w:rPr>
          <w:b/>
          <w:bCs/>
          <w:u w:val="single"/>
        </w:rPr>
        <w:t xml:space="preserve">Proposal </w:t>
      </w:r>
      <w:r w:rsidR="003B3095">
        <w:rPr>
          <w:b/>
          <w:bCs/>
          <w:u w:val="single"/>
        </w:rPr>
        <w:t>5</w:t>
      </w:r>
      <w:r w:rsidRPr="00A36BC6">
        <w:t xml:space="preserve">: </w:t>
      </w:r>
      <w:r w:rsidR="00CF7F01">
        <w:t xml:space="preserve">RAN4 to </w:t>
      </w:r>
      <w:r w:rsidR="00831B00">
        <w:t>define</w:t>
      </w:r>
      <w:r w:rsidR="00AF76B6">
        <w:t xml:space="preserve"> </w:t>
      </w:r>
      <w:r w:rsidRPr="00A36BC6">
        <w:t xml:space="preserve">core requirement for </w:t>
      </w:r>
      <w:r w:rsidR="00F04026">
        <w:t xml:space="preserve">1Rx and 2Rx </w:t>
      </w:r>
      <w:r w:rsidRPr="00A36BC6">
        <w:t>RedCap UEs in RRC_IDLE mode for positioning measurements</w:t>
      </w:r>
      <w:r w:rsidR="0018053C">
        <w:t xml:space="preserve"> without frequency hopping</w:t>
      </w:r>
      <w:r w:rsidRPr="00A36BC6">
        <w:t>.</w:t>
      </w:r>
    </w:p>
    <w:p w14:paraId="194D1322" w14:textId="318FB115" w:rsidR="000174C4" w:rsidRDefault="000174C4" w:rsidP="000174C4">
      <w:r w:rsidRPr="00295692">
        <w:rPr>
          <w:b/>
          <w:bCs/>
          <w:u w:val="single"/>
        </w:rPr>
        <w:t xml:space="preserve">Proposal </w:t>
      </w:r>
      <w:r w:rsidR="003B3095">
        <w:rPr>
          <w:b/>
          <w:bCs/>
          <w:u w:val="single"/>
        </w:rPr>
        <w:t>6</w:t>
      </w:r>
      <w:r>
        <w:t xml:space="preserve">: </w:t>
      </w:r>
      <w:r w:rsidR="00D968C6">
        <w:t xml:space="preserve">RAN4 to </w:t>
      </w:r>
      <w:r w:rsidR="00DB2722">
        <w:t>define</w:t>
      </w:r>
      <w:r w:rsidR="00D968C6">
        <w:t xml:space="preserve"> </w:t>
      </w:r>
      <w:r>
        <w:t xml:space="preserve">core requirements for </w:t>
      </w:r>
      <w:r w:rsidR="009E4CAC">
        <w:t xml:space="preserve">1Rx and 2Rx </w:t>
      </w:r>
      <w:r>
        <w:t>RedCap UE positioning with frequency hopping after framework/procedure for frequency hopping for positioning is concluded by RAN1/RAN2.</w:t>
      </w:r>
    </w:p>
    <w:p w14:paraId="608E71F0" w14:textId="2E206C48" w:rsidR="009E4CAC" w:rsidRDefault="009E4CAC" w:rsidP="000174C4">
      <w:r w:rsidRPr="00B903A2">
        <w:rPr>
          <w:b/>
          <w:bCs/>
          <w:u w:val="single"/>
        </w:rPr>
        <w:t xml:space="preserve">Proposal </w:t>
      </w:r>
      <w:r w:rsidR="003B3095">
        <w:rPr>
          <w:b/>
          <w:bCs/>
          <w:u w:val="single"/>
        </w:rPr>
        <w:t>7</w:t>
      </w:r>
      <w:r>
        <w:t xml:space="preserve">: RAN4 to </w:t>
      </w:r>
      <w:r w:rsidR="005D1868">
        <w:t>define</w:t>
      </w:r>
      <w:r>
        <w:t xml:space="preserve"> core requirement </w:t>
      </w:r>
      <w:r w:rsidR="00ED234D">
        <w:t>for</w:t>
      </w:r>
      <w:r w:rsidR="00704802">
        <w:t xml:space="preserve"> HD-FDD</w:t>
      </w:r>
      <w:r w:rsidR="00ED234D">
        <w:t xml:space="preserve"> </w:t>
      </w:r>
      <w:r w:rsidR="00D74620">
        <w:t>RedCap UEs</w:t>
      </w:r>
      <w:r w:rsidR="00704802">
        <w:t>.</w:t>
      </w:r>
    </w:p>
    <w:p w14:paraId="3CE3B7B3" w14:textId="70109E88" w:rsidR="000174C4" w:rsidRPr="00B902A1" w:rsidRDefault="00B902A1" w:rsidP="005625D1">
      <w:pPr>
        <w:rPr>
          <w:b/>
          <w:bCs/>
          <w:u w:val="single"/>
        </w:rPr>
      </w:pPr>
      <w:r>
        <w:rPr>
          <w:b/>
          <w:bCs/>
          <w:u w:val="single"/>
        </w:rPr>
        <w:t xml:space="preserve"># </w:t>
      </w:r>
      <w:r w:rsidR="000174C4" w:rsidRPr="00B902A1">
        <w:rPr>
          <w:b/>
          <w:bCs/>
          <w:u w:val="single"/>
        </w:rPr>
        <w:t>PRS/SRS aggregation core requirements</w:t>
      </w:r>
    </w:p>
    <w:p w14:paraId="070B1849" w14:textId="77777777" w:rsidR="000174C4" w:rsidRPr="00F23E5A" w:rsidRDefault="000174C4" w:rsidP="000174C4">
      <w:pPr>
        <w:numPr>
          <w:ilvl w:val="0"/>
          <w:numId w:val="18"/>
        </w:numPr>
        <w:spacing w:after="0" w:line="276" w:lineRule="auto"/>
        <w:rPr>
          <w:rFonts w:eastAsia="MS Mincho"/>
          <w:i/>
          <w:iCs/>
          <w:lang w:val="en-US" w:eastAsia="ko-KR"/>
        </w:rPr>
      </w:pPr>
      <w:r w:rsidRPr="00F23E5A">
        <w:rPr>
          <w:rFonts w:eastAsia="MS Mincho"/>
          <w:i/>
          <w:iCs/>
          <w:lang w:val="en-US" w:eastAsia="ko-KR"/>
        </w:rPr>
        <w:t xml:space="preserve">Specify bandwidth aggregation for positioning measurements across up to three intra-band contiguous carriers [RAN1, RAN2, </w:t>
      </w:r>
      <w:r w:rsidRPr="003A460B">
        <w:rPr>
          <w:rFonts w:eastAsia="MS Mincho"/>
          <w:b/>
          <w:bCs/>
          <w:i/>
          <w:iCs/>
          <w:lang w:val="en-US" w:eastAsia="ko-KR"/>
        </w:rPr>
        <w:t>RAN4</w:t>
      </w:r>
      <w:r w:rsidRPr="00F23E5A">
        <w:rPr>
          <w:rFonts w:eastAsia="MS Mincho"/>
          <w:i/>
          <w:iCs/>
          <w:lang w:val="en-US" w:eastAsia="ko-KR"/>
        </w:rPr>
        <w:t>].</w:t>
      </w:r>
    </w:p>
    <w:p w14:paraId="4FAF5C38" w14:textId="77777777" w:rsidR="000174C4" w:rsidRPr="00F23E5A" w:rsidRDefault="000174C4" w:rsidP="000174C4">
      <w:pPr>
        <w:numPr>
          <w:ilvl w:val="1"/>
          <w:numId w:val="18"/>
        </w:numPr>
        <w:spacing w:after="0" w:line="276" w:lineRule="auto"/>
        <w:rPr>
          <w:i/>
          <w:iCs/>
          <w:lang w:val="en-US" w:eastAsia="ko-KR"/>
        </w:rPr>
      </w:pPr>
      <w:r w:rsidRPr="00F23E5A">
        <w:rPr>
          <w:i/>
          <w:iCs/>
          <w:lang w:val="en-US" w:eastAsia="ko-KR"/>
        </w:rPr>
        <w:t xml:space="preserve">Specify </w:t>
      </w:r>
      <w:proofErr w:type="spellStart"/>
      <w:r w:rsidRPr="00F23E5A">
        <w:rPr>
          <w:i/>
          <w:iCs/>
          <w:lang w:val="en-US" w:eastAsia="ko-KR"/>
        </w:rPr>
        <w:t>signalling</w:t>
      </w:r>
      <w:proofErr w:type="spellEnd"/>
      <w:r w:rsidRPr="00F23E5A">
        <w:rPr>
          <w:i/>
          <w:iCs/>
          <w:lang w:val="en-US" w:eastAsia="ko-KR"/>
        </w:rPr>
        <w:t xml:space="preserve">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1571B6EC" w14:textId="77777777" w:rsidR="000174C4" w:rsidRPr="00F23E5A" w:rsidRDefault="000174C4" w:rsidP="000174C4">
      <w:pPr>
        <w:numPr>
          <w:ilvl w:val="2"/>
          <w:numId w:val="18"/>
        </w:numPr>
        <w:spacing w:after="0" w:line="276" w:lineRule="auto"/>
        <w:rPr>
          <w:i/>
          <w:iCs/>
          <w:lang w:val="en-US" w:eastAsia="ko-KR"/>
        </w:rPr>
      </w:pPr>
      <w:r w:rsidRPr="00F23E5A">
        <w:rPr>
          <w:i/>
          <w:iCs/>
          <w:lang w:val="en-US" w:eastAsia="ko-KR"/>
        </w:rPr>
        <w:t>NOTE: The support of bandwidth aggregation for positioning measurements applies only to timing related measurements (e.g., RSTD, RTOA, and UE/gNB Rx-Tx time difference).</w:t>
      </w:r>
    </w:p>
    <w:p w14:paraId="468348C3" w14:textId="77777777" w:rsidR="000174C4" w:rsidRDefault="000174C4" w:rsidP="000174C4">
      <w:pPr>
        <w:numPr>
          <w:ilvl w:val="1"/>
          <w:numId w:val="18"/>
        </w:numPr>
        <w:spacing w:after="0" w:line="276" w:lineRule="auto"/>
        <w:rPr>
          <w:i/>
          <w:iCs/>
          <w:lang w:val="en-US" w:eastAsia="ko-KR"/>
        </w:rPr>
      </w:pPr>
      <w:r w:rsidRPr="00F23E5A">
        <w:rPr>
          <w:i/>
          <w:iCs/>
          <w:lang w:val="en-US" w:eastAsia="ko-KR"/>
        </w:rPr>
        <w:t>Specify RRM requirements with measurement gaps in connected mode, and in inactive mode, including PRS measurement period/reporting [</w:t>
      </w:r>
      <w:r w:rsidRPr="003A460B">
        <w:rPr>
          <w:b/>
          <w:bCs/>
          <w:i/>
          <w:iCs/>
          <w:lang w:val="en-US" w:eastAsia="ko-KR"/>
        </w:rPr>
        <w:t>RAN4</w:t>
      </w:r>
      <w:r w:rsidRPr="00F23E5A">
        <w:rPr>
          <w:i/>
          <w:iCs/>
          <w:lang w:val="en-US" w:eastAsia="ko-KR"/>
        </w:rPr>
        <w:t>]</w:t>
      </w:r>
      <w:r>
        <w:rPr>
          <w:i/>
          <w:iCs/>
          <w:lang w:val="en-US" w:eastAsia="ko-KR"/>
        </w:rPr>
        <w:t>.</w:t>
      </w:r>
    </w:p>
    <w:p w14:paraId="358B3031" w14:textId="77777777" w:rsidR="000174C4" w:rsidRDefault="000174C4" w:rsidP="000174C4">
      <w:pPr>
        <w:spacing w:after="0" w:line="276" w:lineRule="auto"/>
        <w:rPr>
          <w:b/>
          <w:bCs/>
          <w:u w:val="single"/>
          <w:lang w:val="en-US" w:eastAsia="ko-KR"/>
        </w:rPr>
      </w:pPr>
    </w:p>
    <w:p w14:paraId="37C488FD" w14:textId="77777777" w:rsidR="000174C4" w:rsidRPr="003151D5" w:rsidRDefault="000174C4" w:rsidP="000174C4">
      <w:pPr>
        <w:rPr>
          <w:lang w:val="en-US" w:eastAsia="ko-KR"/>
        </w:rPr>
      </w:pPr>
      <w:r>
        <w:rPr>
          <w:lang w:val="en-US" w:eastAsia="ko-KR"/>
        </w:rPr>
        <w:t xml:space="preserve">As a part of Rel. 18 SI, RAN4 studied the feasibility aspects of bandwidth aggregation for positioning measurements. </w:t>
      </w:r>
      <w:r w:rsidRPr="00371B49">
        <w:t>Based on the study, bandwidth aggregation for intra-band contiguou</w:t>
      </w:r>
      <w:r w:rsidRPr="002C7C7F">
        <w:t>s carriers is concluded as feasible for single chain Tx/Rx architectures at both UE and gNB</w:t>
      </w:r>
      <w:r>
        <w:t xml:space="preserve">. Taking RAN4 conclusions into account Rel. 18 WID has an objective on RAN1/RAN2 to specify signalling and procedures to support bandwidth aggregation for positioning measurements and an objective on RAN4 to specify RRM requirements. </w:t>
      </w:r>
    </w:p>
    <w:p w14:paraId="09C82CCD" w14:textId="6B165757" w:rsidR="000174C4" w:rsidRDefault="000174C4" w:rsidP="000174C4">
      <w:r>
        <w:t xml:space="preserve">Depending on multicarrier positioning capability (MCPC) a UE may be configured to perform positioning measurements by aggregating PRS resource(s) from multiple PFLs. UE in this case depending on multicarrier communication capability (MCCC) and MCPC can either be configured to only perform MC positioning measurements or UE can also be configured to perform MC operation for communication </w:t>
      </w:r>
      <w:r w:rsidR="00A54F12">
        <w:t>(</w:t>
      </w:r>
      <w:proofErr w:type="gramStart"/>
      <w:r w:rsidR="005B45EB">
        <w:t>i.e.</w:t>
      </w:r>
      <w:proofErr w:type="gramEnd"/>
      <w:r w:rsidR="005B45EB">
        <w:t xml:space="preserve"> CA/DC) </w:t>
      </w:r>
      <w:r>
        <w:t>in parallel to ongoing MC positioning measurements. Depending on how UE is configured to perform MC positioning measurements, different core requirements may apply. For example, if UE is configured only to perform MC positioning measurements the core requirement that apply in this case can be different in comparison to the scenario when UE is configured to simultaneously perform MC operation for communication and MC positioning measurements.</w:t>
      </w:r>
    </w:p>
    <w:p w14:paraId="5F6B749C" w14:textId="33BD1562" w:rsidR="000174C4" w:rsidRDefault="000174C4" w:rsidP="000174C4">
      <w:r w:rsidRPr="000D386C">
        <w:rPr>
          <w:b/>
          <w:bCs/>
          <w:u w:val="single"/>
        </w:rPr>
        <w:t xml:space="preserve">Observation </w:t>
      </w:r>
      <w:r w:rsidR="003B3095">
        <w:rPr>
          <w:b/>
          <w:bCs/>
          <w:u w:val="single"/>
        </w:rPr>
        <w:t>3</w:t>
      </w:r>
      <w:r>
        <w:t>: Depending on how UE is configured to perform MC positioning measurements different core requirements apply.</w:t>
      </w:r>
    </w:p>
    <w:p w14:paraId="38657118" w14:textId="6B151D9F" w:rsidR="000174C4" w:rsidRDefault="000174C4" w:rsidP="000174C4">
      <w:r w:rsidRPr="000D386C">
        <w:rPr>
          <w:b/>
          <w:bCs/>
          <w:u w:val="single"/>
        </w:rPr>
        <w:lastRenderedPageBreak/>
        <w:t xml:space="preserve">Proposal </w:t>
      </w:r>
      <w:r w:rsidR="003B3095">
        <w:rPr>
          <w:b/>
          <w:bCs/>
          <w:u w:val="single"/>
        </w:rPr>
        <w:t>8</w:t>
      </w:r>
      <w:r>
        <w:t>: RAN4 to define core requirements when UE is configured only to perform MC positioning measurements</w:t>
      </w:r>
      <w:r w:rsidR="00A54F12">
        <w:t xml:space="preserve"> without perform</w:t>
      </w:r>
      <w:r w:rsidR="009348E2">
        <w:t>ing</w:t>
      </w:r>
      <w:r w:rsidR="00A54F12">
        <w:t xml:space="preserve"> MC operation for communication in RRC </w:t>
      </w:r>
      <w:r w:rsidR="009348E2">
        <w:t>INACTIVE</w:t>
      </w:r>
      <w:r w:rsidR="00A54F12">
        <w:t xml:space="preserve"> state and RRC </w:t>
      </w:r>
      <w:r w:rsidR="009348E2">
        <w:t>CONNECTED</w:t>
      </w:r>
      <w:r w:rsidR="00A54F12">
        <w:t xml:space="preserve"> state</w:t>
      </w:r>
      <w:r>
        <w:t>.</w:t>
      </w:r>
    </w:p>
    <w:p w14:paraId="26B07931" w14:textId="380FED73" w:rsidR="000174C4" w:rsidRDefault="000174C4" w:rsidP="000174C4">
      <w:r w:rsidRPr="000D386C">
        <w:rPr>
          <w:b/>
          <w:bCs/>
          <w:u w:val="single"/>
        </w:rPr>
        <w:t xml:space="preserve">Proposal </w:t>
      </w:r>
      <w:r w:rsidR="003B3095">
        <w:rPr>
          <w:b/>
          <w:bCs/>
          <w:u w:val="single"/>
        </w:rPr>
        <w:t>9</w:t>
      </w:r>
      <w:r>
        <w:t>: RAN4 to define core requirements when UE is configured to simultaneously perform MC operation for communication and MC positioning measurement</w:t>
      </w:r>
      <w:r w:rsidR="00E35C8A">
        <w:t xml:space="preserve"> in RRC </w:t>
      </w:r>
      <w:r w:rsidR="009348E2">
        <w:t>CONNECTED</w:t>
      </w:r>
      <w:r w:rsidR="00E35C8A">
        <w:t xml:space="preserve"> state</w:t>
      </w:r>
      <w:r>
        <w:t>.</w:t>
      </w:r>
    </w:p>
    <w:p w14:paraId="27B77915" w14:textId="0EACF9CD" w:rsidR="000174C4" w:rsidRPr="00B902A1" w:rsidRDefault="00B902A1" w:rsidP="005625D1">
      <w:pPr>
        <w:rPr>
          <w:b/>
          <w:bCs/>
          <w:u w:val="single"/>
        </w:rPr>
      </w:pPr>
      <w:r>
        <w:rPr>
          <w:b/>
          <w:bCs/>
          <w:u w:val="single"/>
        </w:rPr>
        <w:t xml:space="preserve"># </w:t>
      </w:r>
      <w:r w:rsidR="000174C4" w:rsidRPr="00B902A1">
        <w:rPr>
          <w:b/>
          <w:bCs/>
          <w:u w:val="single"/>
        </w:rPr>
        <w:t>Carrier phase positioning core requirements</w:t>
      </w:r>
    </w:p>
    <w:p w14:paraId="44ACD958" w14:textId="77777777" w:rsidR="000174C4" w:rsidRPr="00556E45" w:rsidRDefault="000174C4" w:rsidP="000174C4">
      <w:pPr>
        <w:numPr>
          <w:ilvl w:val="0"/>
          <w:numId w:val="17"/>
        </w:numPr>
        <w:spacing w:after="0"/>
        <w:rPr>
          <w:rFonts w:eastAsia="MS Mincho"/>
          <w:i/>
          <w:iCs/>
          <w:lang w:val="en-US" w:eastAsia="ko-KR"/>
        </w:rPr>
      </w:pPr>
      <w:r w:rsidRPr="00556E45">
        <w:rPr>
          <w:rFonts w:eastAsia="MS Mincho"/>
          <w:i/>
          <w:iCs/>
          <w:lang w:val="en-US" w:eastAsia="ko-KR"/>
        </w:rPr>
        <w:t xml:space="preserve">Specify physical layer measurements and </w:t>
      </w:r>
      <w:proofErr w:type="spellStart"/>
      <w:r w:rsidRPr="00556E45">
        <w:rPr>
          <w:rFonts w:eastAsia="MS Mincho"/>
          <w:i/>
          <w:iCs/>
          <w:lang w:val="en-US" w:eastAsia="ko-KR"/>
        </w:rPr>
        <w:t>signalling</w:t>
      </w:r>
      <w:proofErr w:type="spellEnd"/>
      <w:r w:rsidRPr="00556E45">
        <w:rPr>
          <w:rFonts w:eastAsia="MS Mincho"/>
          <w:i/>
          <w:iCs/>
          <w:lang w:val="en-US" w:eastAsia="ko-KR"/>
        </w:rPr>
        <w:t xml:space="preserve"> to support NR DL and UL carrier phase positioning </w:t>
      </w:r>
      <w:r w:rsidRPr="00CB0ACA">
        <w:rPr>
          <w:rFonts w:eastAsia="MS Mincho"/>
          <w:i/>
          <w:iCs/>
          <w:lang w:val="en-US" w:eastAsia="ko-KR"/>
        </w:rPr>
        <w:t xml:space="preserve">for UE-based, UE-assisted, and NG-RAN node assisted positioning [RAN1, RAN2, RAN3, </w:t>
      </w:r>
      <w:r w:rsidRPr="00CB0ACA">
        <w:rPr>
          <w:rFonts w:eastAsia="MS Mincho"/>
          <w:b/>
          <w:bCs/>
          <w:i/>
          <w:iCs/>
          <w:lang w:val="en-US" w:eastAsia="ko-KR"/>
        </w:rPr>
        <w:t>RAN4</w:t>
      </w:r>
      <w:r w:rsidRPr="00CB0ACA">
        <w:rPr>
          <w:rFonts w:eastAsia="MS Mincho"/>
          <w:i/>
          <w:iCs/>
          <w:lang w:val="en-US" w:eastAsia="ko-KR"/>
        </w:rPr>
        <w:t>].</w:t>
      </w:r>
    </w:p>
    <w:p w14:paraId="361AE015" w14:textId="77777777" w:rsidR="000174C4" w:rsidRPr="00556E45" w:rsidRDefault="000174C4" w:rsidP="000174C4">
      <w:pPr>
        <w:numPr>
          <w:ilvl w:val="1"/>
          <w:numId w:val="17"/>
        </w:numPr>
        <w:spacing w:after="0"/>
        <w:rPr>
          <w:rFonts w:eastAsia="MS Mincho"/>
          <w:i/>
          <w:iCs/>
          <w:lang w:val="en-US" w:eastAsia="ko-KR"/>
        </w:rPr>
      </w:pPr>
      <w:r w:rsidRPr="00556E45">
        <w:rPr>
          <w:rFonts w:eastAsia="MS Mincho"/>
          <w:i/>
          <w:iCs/>
          <w:lang w:val="en-US" w:eastAsia="ko-KR"/>
        </w:rPr>
        <w:t>Existing DL PRS and UL SRS for positioning are used for NR carrier phase measurements.</w:t>
      </w:r>
    </w:p>
    <w:p w14:paraId="40135AAC" w14:textId="77777777" w:rsidR="000174C4" w:rsidRPr="00556E45" w:rsidRDefault="000174C4" w:rsidP="000174C4">
      <w:pPr>
        <w:numPr>
          <w:ilvl w:val="1"/>
          <w:numId w:val="17"/>
        </w:numPr>
        <w:spacing w:after="0"/>
        <w:rPr>
          <w:rFonts w:eastAsia="MS Mincho"/>
          <w:i/>
          <w:iCs/>
          <w:lang w:val="en-US" w:eastAsia="ko-KR"/>
        </w:rPr>
      </w:pPr>
      <w:r w:rsidRPr="00556E45">
        <w:rPr>
          <w:rFonts w:eastAsia="MS Mincho"/>
          <w:i/>
          <w:iCs/>
          <w:lang w:val="en-US" w:eastAsia="ko-KR"/>
        </w:rPr>
        <w:t xml:space="preserve">Specify measurements that are limited to a single carrier/PFL. </w:t>
      </w:r>
    </w:p>
    <w:p w14:paraId="418A588B" w14:textId="77777777" w:rsidR="000174C4" w:rsidRPr="00037154" w:rsidRDefault="000174C4" w:rsidP="000174C4">
      <w:pPr>
        <w:numPr>
          <w:ilvl w:val="1"/>
          <w:numId w:val="17"/>
        </w:numPr>
        <w:spacing w:after="0" w:line="276" w:lineRule="auto"/>
      </w:pPr>
      <w:r w:rsidRPr="00037154">
        <w:rPr>
          <w:i/>
          <w:iCs/>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w:t>
      </w:r>
      <w:r w:rsidRPr="00037154">
        <w:rPr>
          <w:b/>
          <w:bCs/>
          <w:i/>
          <w:iCs/>
          <w:lang w:val="en-US" w:eastAsia="ko-KR"/>
        </w:rPr>
        <w:t>RAN4</w:t>
      </w:r>
      <w:r w:rsidRPr="00037154">
        <w:rPr>
          <w:i/>
          <w:iCs/>
          <w:lang w:val="en-US" w:eastAsia="ko-KR"/>
        </w:rPr>
        <w:t>]</w:t>
      </w:r>
      <w:r w:rsidRPr="00037154">
        <w:rPr>
          <w:lang w:val="en-US" w:eastAsia="ko-KR"/>
        </w:rPr>
        <w:t>.</w:t>
      </w:r>
    </w:p>
    <w:p w14:paraId="7373A116" w14:textId="77777777" w:rsidR="000174C4" w:rsidRDefault="000174C4" w:rsidP="000174C4">
      <w:pPr>
        <w:spacing w:after="0" w:line="276" w:lineRule="auto"/>
        <w:ind w:left="1080"/>
      </w:pPr>
      <w:r w:rsidRPr="00BB409F">
        <w:t xml:space="preserve"> </w:t>
      </w:r>
    </w:p>
    <w:p w14:paraId="35F7CBF8" w14:textId="77777777" w:rsidR="000174C4" w:rsidRDefault="000174C4" w:rsidP="000174C4">
      <w:r>
        <w:t>TR38.859 recommends carrier phase as one of the new measurements that shall be introduced during Rel. 18 normative work to support UE-based and UE-assisted NR carrier phase positioning (CPP). The detail procedure/framework for CPP is yet to be finalized by the leading WGs. If the carrier phase is defined as a complimentary measurement that is performed by UE on PRS resource(s) together with the existing positioning measurements, then there shall be no impact on the core requirement. However, if the carrier phase is defined as a new measurement, then RAN4 shall evaluate impact on core requirements.</w:t>
      </w:r>
    </w:p>
    <w:p w14:paraId="7E58B00C" w14:textId="4C93DC18" w:rsidR="000174C4" w:rsidRDefault="000174C4" w:rsidP="000174C4">
      <w:r w:rsidRPr="00554321">
        <w:rPr>
          <w:b/>
          <w:bCs/>
          <w:u w:val="single"/>
        </w:rPr>
        <w:t xml:space="preserve">Proposal </w:t>
      </w:r>
      <w:r w:rsidR="003B3095">
        <w:rPr>
          <w:b/>
          <w:bCs/>
          <w:u w:val="single"/>
        </w:rPr>
        <w:t>10</w:t>
      </w:r>
      <w:r>
        <w:t>: No impact on core requirement if carrier phase is defined as a complimentary measurement that is performed by UE on PRS resource(s) together with the existing positioning measurements.</w:t>
      </w:r>
    </w:p>
    <w:p w14:paraId="5BB0DC48" w14:textId="03E11CF9" w:rsidR="00BB409F" w:rsidRDefault="000174C4" w:rsidP="00F900D2">
      <w:r w:rsidRPr="00554321">
        <w:rPr>
          <w:b/>
          <w:bCs/>
          <w:u w:val="single"/>
        </w:rPr>
        <w:t xml:space="preserve">Proposal </w:t>
      </w:r>
      <w:r w:rsidR="003B3095">
        <w:rPr>
          <w:b/>
          <w:bCs/>
          <w:u w:val="single"/>
        </w:rPr>
        <w:t>11</w:t>
      </w:r>
      <w:r>
        <w:t>: RAN4 to evaluate impact on core requirement if carrier phase is defined as a new measurement by RAN1/RAN2.</w:t>
      </w:r>
      <w:r w:rsidR="00BB409F" w:rsidRPr="00BB409F">
        <w:t xml:space="preserve"> </w:t>
      </w:r>
    </w:p>
    <w:p w14:paraId="23E92BB7" w14:textId="615FC1F4" w:rsidR="00455437" w:rsidRPr="00B902A1" w:rsidRDefault="00B902A1" w:rsidP="00B902A1">
      <w:pPr>
        <w:rPr>
          <w:b/>
          <w:bCs/>
          <w:u w:val="single"/>
        </w:rPr>
      </w:pPr>
      <w:r w:rsidRPr="00B902A1">
        <w:rPr>
          <w:b/>
          <w:bCs/>
          <w:u w:val="single"/>
        </w:rPr>
        <w:t xml:space="preserve"># </w:t>
      </w:r>
      <w:r w:rsidR="00455437" w:rsidRPr="00B902A1">
        <w:rPr>
          <w:b/>
          <w:bCs/>
          <w:u w:val="single"/>
        </w:rPr>
        <w:t>SL</w:t>
      </w:r>
      <w:r w:rsidR="009C206D" w:rsidRPr="00B902A1">
        <w:rPr>
          <w:b/>
          <w:bCs/>
          <w:u w:val="single"/>
        </w:rPr>
        <w:t xml:space="preserve"> positioning requirements</w:t>
      </w:r>
    </w:p>
    <w:p w14:paraId="1E0E81A7" w14:textId="45BC18E5" w:rsidR="009C206D" w:rsidRDefault="00143AB1" w:rsidP="009C206D">
      <w:r>
        <w:t xml:space="preserve">The following objectives have been specified for </w:t>
      </w:r>
      <w:r w:rsidR="00774997">
        <w:t>SL</w:t>
      </w:r>
      <w:r w:rsidR="007B4757">
        <w:t xml:space="preserve"> positioning</w:t>
      </w:r>
      <w:r w:rsidR="00CE7F23">
        <w:t xml:space="preserve"> </w:t>
      </w:r>
      <w:r w:rsidR="007B4757">
        <w:t>[1]</w:t>
      </w:r>
      <w:r w:rsidR="009C1818">
        <w:t>:</w:t>
      </w:r>
    </w:p>
    <w:p w14:paraId="5BF874AD" w14:textId="176984C2" w:rsidR="00CE7F23" w:rsidRPr="00857DAB" w:rsidRDefault="00CE7F23" w:rsidP="00CD37D7">
      <w:pPr>
        <w:pStyle w:val="ListParagraph"/>
        <w:numPr>
          <w:ilvl w:val="0"/>
          <w:numId w:val="18"/>
        </w:numPr>
        <w:rPr>
          <w:i/>
          <w:iCs/>
        </w:rPr>
      </w:pPr>
      <w:r w:rsidRPr="00857DAB">
        <w:rPr>
          <w:i/>
          <w:iCs/>
        </w:rPr>
        <w:t>Core part</w:t>
      </w:r>
      <w:r w:rsidR="008C727B" w:rsidRPr="00857DAB">
        <w:rPr>
          <w:i/>
          <w:iCs/>
        </w:rPr>
        <w:t>:</w:t>
      </w:r>
    </w:p>
    <w:p w14:paraId="382C9F1B" w14:textId="77777777" w:rsidR="009C1818" w:rsidRPr="00857DAB" w:rsidRDefault="009C1818" w:rsidP="009C1818">
      <w:pPr>
        <w:numPr>
          <w:ilvl w:val="0"/>
          <w:numId w:val="18"/>
        </w:numPr>
        <w:spacing w:after="0" w:line="276" w:lineRule="auto"/>
        <w:ind w:left="714" w:hanging="357"/>
        <w:rPr>
          <w:i/>
          <w:iCs/>
          <w:lang w:val="en-US" w:eastAsia="ko-KR"/>
        </w:rPr>
      </w:pPr>
      <w:r w:rsidRPr="00857DAB">
        <w:rPr>
          <w:i/>
          <w:iCs/>
          <w:lang w:val="en-US" w:eastAsia="ko-KR"/>
        </w:rPr>
        <w:t xml:space="preserve">Specify solutions for support of </w:t>
      </w:r>
      <w:proofErr w:type="spellStart"/>
      <w:r w:rsidRPr="00857DAB">
        <w:rPr>
          <w:i/>
          <w:iCs/>
          <w:lang w:val="en-US" w:eastAsia="ko-KR"/>
        </w:rPr>
        <w:t>sidelink</w:t>
      </w:r>
      <w:proofErr w:type="spellEnd"/>
      <w:r w:rsidRPr="00857DAB">
        <w:rPr>
          <w:i/>
          <w:iCs/>
          <w:lang w:val="en-US" w:eastAsia="ko-KR"/>
        </w:rPr>
        <w:t xml:space="preserve"> positioning (including ranging) in NR systems, including the following [RAN1, RAN2, RAN3, RAN4]:</w:t>
      </w:r>
    </w:p>
    <w:p w14:paraId="22E0A6B4" w14:textId="77777777" w:rsidR="009C1818" w:rsidRPr="00857DAB" w:rsidRDefault="009C1818" w:rsidP="009C1818">
      <w:pPr>
        <w:numPr>
          <w:ilvl w:val="1"/>
          <w:numId w:val="18"/>
        </w:numPr>
        <w:spacing w:after="0" w:line="276" w:lineRule="auto"/>
        <w:ind w:left="1440"/>
        <w:rPr>
          <w:i/>
          <w:iCs/>
          <w:lang w:val="en-US" w:eastAsia="ko-KR"/>
        </w:rPr>
      </w:pPr>
      <w:r w:rsidRPr="00857DAB">
        <w:rPr>
          <w:i/>
          <w:iCs/>
          <w:lang w:val="en-US" w:eastAsia="ko-KR"/>
        </w:rPr>
        <w:t xml:space="preserve">Specify SL PRS for support of </w:t>
      </w:r>
      <w:proofErr w:type="spellStart"/>
      <w:r w:rsidRPr="00857DAB">
        <w:rPr>
          <w:i/>
          <w:iCs/>
          <w:lang w:val="en-US" w:eastAsia="ko-KR"/>
        </w:rPr>
        <w:t>sidelink</w:t>
      </w:r>
      <w:proofErr w:type="spellEnd"/>
      <w:r w:rsidRPr="00857DAB">
        <w:rPr>
          <w:i/>
          <w:iCs/>
          <w:lang w:val="en-US"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1F67FD57" w14:textId="77777777" w:rsidR="009C1818" w:rsidRPr="00857DAB" w:rsidRDefault="009C1818" w:rsidP="009C1818">
      <w:pPr>
        <w:numPr>
          <w:ilvl w:val="2"/>
          <w:numId w:val="18"/>
        </w:numPr>
        <w:spacing w:after="0" w:line="276" w:lineRule="auto"/>
        <w:ind w:left="2160"/>
        <w:rPr>
          <w:i/>
          <w:iCs/>
          <w:lang w:val="en-US" w:eastAsia="ko-KR"/>
        </w:rPr>
      </w:pPr>
      <w:r w:rsidRPr="00857DAB">
        <w:rPr>
          <w:i/>
          <w:iCs/>
          <w:lang w:val="en-US" w:eastAsia="ko-KR"/>
        </w:rPr>
        <w:t>Specify support for SL PRS bandwidths of up to 100 MHz in FR1 spectrum.</w:t>
      </w:r>
    </w:p>
    <w:p w14:paraId="736EC40D" w14:textId="77777777" w:rsidR="009C1818" w:rsidRPr="00857DAB" w:rsidRDefault="009C1818" w:rsidP="009C1818">
      <w:pPr>
        <w:numPr>
          <w:ilvl w:val="2"/>
          <w:numId w:val="18"/>
        </w:numPr>
        <w:spacing w:after="0" w:line="276" w:lineRule="auto"/>
        <w:ind w:left="2160"/>
        <w:rPr>
          <w:i/>
          <w:iCs/>
          <w:lang w:val="en-US" w:eastAsia="ko-KR"/>
        </w:rPr>
      </w:pPr>
      <w:r w:rsidRPr="00857DAB">
        <w:rPr>
          <w:i/>
          <w:iCs/>
          <w:lang w:val="en-US" w:eastAsia="ko-KR"/>
        </w:rPr>
        <w:t xml:space="preserve">NOTE: SL PRS transmission in FR2 is not precluded but no FR2 specific aspects will be specified. </w:t>
      </w:r>
    </w:p>
    <w:p w14:paraId="7B641191" w14:textId="77777777" w:rsidR="009C1818" w:rsidRPr="00857DAB" w:rsidRDefault="009C1818" w:rsidP="009C1818">
      <w:pPr>
        <w:numPr>
          <w:ilvl w:val="1"/>
          <w:numId w:val="18"/>
        </w:numPr>
        <w:spacing w:after="0" w:line="276" w:lineRule="auto"/>
        <w:ind w:left="1440"/>
        <w:rPr>
          <w:rFonts w:eastAsia="MS Mincho"/>
          <w:i/>
          <w:iCs/>
          <w:lang w:val="en-US" w:eastAsia="ko-KR"/>
        </w:rPr>
      </w:pPr>
      <w:r w:rsidRPr="00857DAB">
        <w:rPr>
          <w:i/>
          <w:iCs/>
          <w:lang w:val="en-US" w:eastAsia="ko-KR"/>
        </w:rPr>
        <w:t>Specify measurements to support RTT-type solutions using SL, SL-</w:t>
      </w:r>
      <w:proofErr w:type="spellStart"/>
      <w:r w:rsidRPr="00857DAB">
        <w:rPr>
          <w:i/>
          <w:iCs/>
          <w:lang w:val="en-US" w:eastAsia="ko-KR"/>
        </w:rPr>
        <w:t>AoA</w:t>
      </w:r>
      <w:proofErr w:type="spellEnd"/>
      <w:r w:rsidRPr="00857DAB">
        <w:rPr>
          <w:i/>
          <w:iCs/>
          <w:lang w:val="en-US" w:eastAsia="ko-KR"/>
        </w:rPr>
        <w:t>,</w:t>
      </w:r>
      <w:r w:rsidRPr="00857DAB">
        <w:rPr>
          <w:i/>
          <w:iCs/>
          <w:color w:val="00B0F0"/>
          <w:lang w:val="en-US" w:eastAsia="ko-KR"/>
        </w:rPr>
        <w:t xml:space="preserve"> </w:t>
      </w:r>
      <w:r w:rsidRPr="00857DAB">
        <w:rPr>
          <w:i/>
          <w:iCs/>
          <w:lang w:val="en-US" w:eastAsia="ko-KR"/>
        </w:rPr>
        <w:t>and SL-TDOA [RAN1, RAN2].</w:t>
      </w:r>
    </w:p>
    <w:p w14:paraId="4902E8C7" w14:textId="77777777" w:rsidR="009C1818" w:rsidRPr="00857DAB" w:rsidRDefault="009C1818" w:rsidP="009C1818">
      <w:pPr>
        <w:numPr>
          <w:ilvl w:val="1"/>
          <w:numId w:val="18"/>
        </w:numPr>
        <w:spacing w:after="0" w:line="276" w:lineRule="auto"/>
        <w:ind w:left="1440"/>
        <w:rPr>
          <w:rFonts w:eastAsia="MS Mincho"/>
          <w:i/>
          <w:iCs/>
          <w:lang w:val="en-US" w:eastAsia="ko-KR"/>
        </w:rPr>
      </w:pPr>
      <w:r w:rsidRPr="00857DAB">
        <w:rPr>
          <w:i/>
          <w:iCs/>
          <w:lang w:val="en-US" w:eastAsia="ko-KR"/>
        </w:rPr>
        <w:t>Specify support of resource allocation for SL PRS:</w:t>
      </w:r>
    </w:p>
    <w:p w14:paraId="0FA8F2F0" w14:textId="77777777" w:rsidR="009C1818" w:rsidRPr="00857DAB" w:rsidRDefault="009C1818" w:rsidP="009C1818">
      <w:pPr>
        <w:numPr>
          <w:ilvl w:val="2"/>
          <w:numId w:val="18"/>
        </w:numPr>
        <w:spacing w:after="0" w:line="276" w:lineRule="auto"/>
        <w:ind w:left="2160"/>
        <w:rPr>
          <w:rFonts w:eastAsia="MS Mincho"/>
          <w:i/>
          <w:iCs/>
          <w:lang w:val="en-US" w:eastAsia="ko-KR"/>
        </w:rPr>
      </w:pPr>
      <w:r w:rsidRPr="00857DAB">
        <w:rPr>
          <w:i/>
          <w:iCs/>
          <w:lang w:val="en-US" w:eastAsia="ko-KR"/>
        </w:rPr>
        <w:t>Including resource allocation Scheme 1 and Scheme 2, where Scheme 1 corresponds to a network-centric SL PRS resource allocation and Scheme 2 corresponds to UE autonomous SL PRS resource allocation [RAN1].</w:t>
      </w:r>
    </w:p>
    <w:p w14:paraId="5F7C9017" w14:textId="77777777" w:rsidR="009C1818" w:rsidRPr="00857DAB" w:rsidRDefault="009C1818" w:rsidP="009C1818">
      <w:pPr>
        <w:numPr>
          <w:ilvl w:val="3"/>
          <w:numId w:val="18"/>
        </w:numPr>
        <w:spacing w:after="0" w:line="276" w:lineRule="auto"/>
        <w:ind w:left="2880"/>
        <w:rPr>
          <w:rFonts w:eastAsia="MS Mincho"/>
          <w:i/>
          <w:iCs/>
          <w:lang w:val="en-US" w:eastAsia="ko-KR"/>
        </w:rPr>
      </w:pPr>
      <w:r w:rsidRPr="00857DAB">
        <w:rPr>
          <w:i/>
          <w:iCs/>
          <w:lang w:val="en-US" w:eastAsia="ko-KR"/>
        </w:rPr>
        <w:t xml:space="preserve">For resource allocation mechanism for SL PRS in Scheme 2: </w:t>
      </w:r>
    </w:p>
    <w:p w14:paraId="48B0B751" w14:textId="77777777" w:rsidR="009C1818" w:rsidRPr="00857DAB" w:rsidRDefault="009C1818" w:rsidP="009C1818">
      <w:pPr>
        <w:numPr>
          <w:ilvl w:val="4"/>
          <w:numId w:val="18"/>
        </w:numPr>
        <w:spacing w:after="0" w:line="276" w:lineRule="auto"/>
        <w:ind w:left="3600"/>
        <w:rPr>
          <w:rFonts w:eastAsia="MS Mincho"/>
          <w:i/>
          <w:iCs/>
          <w:lang w:val="en-US" w:eastAsia="ko-KR"/>
        </w:rPr>
      </w:pPr>
      <w:r w:rsidRPr="00857DAB">
        <w:rPr>
          <w:bCs/>
          <w:i/>
          <w:iCs/>
        </w:rPr>
        <w:t>Study and specify support of sensing-based resource allocation, and/or a random resource selection [RAN1].</w:t>
      </w:r>
    </w:p>
    <w:p w14:paraId="3E758D05" w14:textId="77777777" w:rsidR="009C1818" w:rsidRPr="00857DAB" w:rsidRDefault="009C1818" w:rsidP="009C1818">
      <w:pPr>
        <w:numPr>
          <w:ilvl w:val="4"/>
          <w:numId w:val="18"/>
        </w:numPr>
        <w:spacing w:after="0" w:line="276" w:lineRule="auto"/>
        <w:ind w:left="3600"/>
        <w:rPr>
          <w:rFonts w:eastAsia="MS Mincho"/>
          <w:i/>
          <w:iCs/>
          <w:lang w:val="en-US" w:eastAsia="ko-KR"/>
        </w:rPr>
      </w:pPr>
      <w:r w:rsidRPr="00857DAB">
        <w:rPr>
          <w:rFonts w:eastAsia="MS Mincho"/>
          <w:i/>
          <w:iCs/>
          <w:lang w:val="en-US" w:eastAsia="ko-KR"/>
        </w:rPr>
        <w:lastRenderedPageBreak/>
        <w:t>Study and specify solutions for congestion control for SL PRS and/or inter-UE coordination</w:t>
      </w:r>
      <w:r w:rsidRPr="00857DAB">
        <w:rPr>
          <w:i/>
          <w:iCs/>
          <w:lang w:val="en-US" w:eastAsia="ko-KR"/>
        </w:rPr>
        <w:t xml:space="preserve"> for SL-PRS [RAN1]</w:t>
      </w:r>
      <w:r w:rsidRPr="00857DAB">
        <w:rPr>
          <w:rFonts w:eastAsia="MS Mincho"/>
          <w:i/>
          <w:iCs/>
          <w:lang w:val="en-US" w:eastAsia="ko-KR"/>
        </w:rPr>
        <w:t>.</w:t>
      </w:r>
    </w:p>
    <w:p w14:paraId="3EAFD68D" w14:textId="77777777" w:rsidR="009C1818" w:rsidRPr="00857DAB" w:rsidRDefault="009C1818" w:rsidP="009C1818">
      <w:pPr>
        <w:numPr>
          <w:ilvl w:val="2"/>
          <w:numId w:val="18"/>
        </w:numPr>
        <w:spacing w:after="0" w:line="276" w:lineRule="auto"/>
        <w:ind w:left="2160"/>
        <w:rPr>
          <w:rFonts w:eastAsia="MS Mincho"/>
          <w:i/>
          <w:iCs/>
          <w:lang w:val="en-US" w:eastAsia="ko-KR"/>
        </w:rPr>
      </w:pPr>
      <w:r w:rsidRPr="00857DAB">
        <w:rPr>
          <w:i/>
          <w:iCs/>
          <w:lang w:val="en-US" w:eastAsia="ko-KR"/>
        </w:rPr>
        <w:t xml:space="preserve">Support resource allocation for shared resource pool with Rel-16/17/18 </w:t>
      </w:r>
      <w:proofErr w:type="spellStart"/>
      <w:r w:rsidRPr="00857DAB">
        <w:rPr>
          <w:i/>
          <w:iCs/>
          <w:lang w:val="en-US" w:eastAsia="ko-KR"/>
        </w:rPr>
        <w:t>sidelink</w:t>
      </w:r>
      <w:proofErr w:type="spellEnd"/>
      <w:r w:rsidRPr="00857DAB">
        <w:rPr>
          <w:i/>
          <w:iCs/>
          <w:lang w:val="en-US" w:eastAsia="ko-KR"/>
        </w:rPr>
        <w:t xml:space="preserve"> communication and dedicated resource pool for SL PRS [RAN1].</w:t>
      </w:r>
    </w:p>
    <w:p w14:paraId="7AC6C1FA" w14:textId="77777777" w:rsidR="009C1818" w:rsidRPr="00857DAB" w:rsidRDefault="009C1818" w:rsidP="009C1818">
      <w:pPr>
        <w:numPr>
          <w:ilvl w:val="3"/>
          <w:numId w:val="18"/>
        </w:numPr>
        <w:spacing w:after="0" w:line="276" w:lineRule="auto"/>
        <w:ind w:left="2880"/>
        <w:rPr>
          <w:rFonts w:eastAsia="MS Mincho"/>
          <w:i/>
          <w:iCs/>
          <w:lang w:val="en-US" w:eastAsia="ko-KR"/>
        </w:rPr>
      </w:pPr>
      <w:r w:rsidRPr="00857DAB">
        <w:rPr>
          <w:i/>
          <w:iCs/>
          <w:lang w:val="en-US" w:eastAsia="ko-KR"/>
        </w:rPr>
        <w:t xml:space="preserve">NOTE: For SL positioning resource (pre-)configuration in a shared resource pool with Rel-16/17/18 </w:t>
      </w:r>
      <w:proofErr w:type="spellStart"/>
      <w:r w:rsidRPr="00857DAB">
        <w:rPr>
          <w:i/>
          <w:iCs/>
          <w:lang w:val="en-US" w:eastAsia="ko-KR"/>
        </w:rPr>
        <w:t>sidelink</w:t>
      </w:r>
      <w:proofErr w:type="spellEnd"/>
      <w:r w:rsidRPr="00857DAB">
        <w:rPr>
          <w:i/>
          <w:iCs/>
          <w:lang w:val="en-US" w:eastAsia="ko-KR"/>
        </w:rPr>
        <w:t xml:space="preserve"> communication, backward compatibility with legacy Rel-16/17 UEs should be ensured.</w:t>
      </w:r>
    </w:p>
    <w:p w14:paraId="360C7D18" w14:textId="77777777" w:rsidR="009C1818" w:rsidRPr="00857DAB" w:rsidRDefault="009C1818" w:rsidP="009C1818">
      <w:pPr>
        <w:numPr>
          <w:ilvl w:val="1"/>
          <w:numId w:val="18"/>
        </w:numPr>
        <w:spacing w:after="0" w:line="276" w:lineRule="auto"/>
        <w:ind w:left="1440"/>
        <w:rPr>
          <w:i/>
          <w:iCs/>
          <w:lang w:val="en-US" w:eastAsia="ko-KR"/>
        </w:rPr>
      </w:pPr>
      <w:r w:rsidRPr="00857DAB">
        <w:rPr>
          <w:i/>
          <w:iCs/>
          <w:lang w:val="en-US" w:eastAsia="ko-KR"/>
        </w:rPr>
        <w:t xml:space="preserve">Specify procedures for transmit power control for SL PRS transmissions at least based on open loop power control (OLPC) [RAN1]. </w:t>
      </w:r>
    </w:p>
    <w:p w14:paraId="1827E381" w14:textId="77777777" w:rsidR="009C1818" w:rsidRPr="00857DAB" w:rsidRDefault="009C1818" w:rsidP="009C1818">
      <w:pPr>
        <w:numPr>
          <w:ilvl w:val="1"/>
          <w:numId w:val="18"/>
        </w:numPr>
        <w:spacing w:after="0" w:line="276" w:lineRule="auto"/>
        <w:ind w:left="1440"/>
        <w:rPr>
          <w:i/>
          <w:iCs/>
          <w:lang w:val="en-US" w:eastAsia="ko-KR"/>
        </w:rPr>
      </w:pPr>
      <w:r w:rsidRPr="00857DAB">
        <w:rPr>
          <w:i/>
          <w:iCs/>
          <w:lang w:val="en-US" w:eastAsia="ko-KR"/>
        </w:rPr>
        <w:t xml:space="preserve">Specify </w:t>
      </w:r>
      <w:proofErr w:type="spellStart"/>
      <w:r w:rsidRPr="00857DAB">
        <w:rPr>
          <w:i/>
          <w:iCs/>
          <w:lang w:val="en-US" w:eastAsia="ko-KR"/>
        </w:rPr>
        <w:t>signalling</w:t>
      </w:r>
      <w:proofErr w:type="spellEnd"/>
      <w:r w:rsidRPr="00857DAB">
        <w:rPr>
          <w:i/>
          <w:iCs/>
          <w:lang w:val="en-US" w:eastAsia="ko-KR"/>
        </w:rPr>
        <w:t xml:space="preserve"> and associated UE behavior for support of unicast, groupcast (not including many to one) and broadcast of SL PRS transmissions [RAN1, RAN2].</w:t>
      </w:r>
    </w:p>
    <w:p w14:paraId="4D4F80E9" w14:textId="77777777" w:rsidR="009C1818" w:rsidRPr="00857DAB" w:rsidRDefault="009C1818" w:rsidP="009C1818">
      <w:pPr>
        <w:numPr>
          <w:ilvl w:val="1"/>
          <w:numId w:val="18"/>
        </w:numPr>
        <w:spacing w:after="0" w:line="276" w:lineRule="auto"/>
        <w:ind w:left="1440"/>
        <w:rPr>
          <w:i/>
          <w:iCs/>
          <w:lang w:val="en-US" w:eastAsia="ko-KR"/>
        </w:rPr>
      </w:pPr>
      <w:r w:rsidRPr="00857DAB">
        <w:rPr>
          <w:i/>
          <w:iCs/>
          <w:lang w:val="en-US" w:eastAsia="ko-KR"/>
        </w:rPr>
        <w:t xml:space="preserve">Specify reporting </w:t>
      </w:r>
      <w:proofErr w:type="spellStart"/>
      <w:r w:rsidRPr="00857DAB">
        <w:rPr>
          <w:i/>
          <w:iCs/>
          <w:lang w:val="en-US" w:eastAsia="ko-KR"/>
        </w:rPr>
        <w:t>signalling</w:t>
      </w:r>
      <w:proofErr w:type="spellEnd"/>
      <w:r w:rsidRPr="00857DAB">
        <w:rPr>
          <w:i/>
          <w:iCs/>
          <w:lang w:val="en-US" w:eastAsia="ko-KR"/>
        </w:rPr>
        <w:t xml:space="preserve"> and procedures to facilitate support of SL positioning in all coverage scenarios and for PC5-only and joint PC5-Uu scenarios [RAN2, RAN3]: </w:t>
      </w:r>
    </w:p>
    <w:p w14:paraId="7E115B8F" w14:textId="77777777" w:rsidR="009C1818" w:rsidRPr="00857DAB" w:rsidRDefault="009C1818" w:rsidP="009C1818">
      <w:pPr>
        <w:numPr>
          <w:ilvl w:val="2"/>
          <w:numId w:val="18"/>
        </w:numPr>
        <w:spacing w:after="0" w:line="276" w:lineRule="auto"/>
        <w:ind w:left="2160"/>
        <w:rPr>
          <w:i/>
          <w:iCs/>
          <w:lang w:val="en-US" w:eastAsia="ko-KR"/>
        </w:rPr>
      </w:pPr>
      <w:r w:rsidRPr="00857DAB">
        <w:rPr>
          <w:bCs/>
          <w:i/>
          <w:iCs/>
        </w:rPr>
        <w:t xml:space="preserve">Specify the </w:t>
      </w:r>
      <w:r w:rsidRPr="00857DAB">
        <w:rPr>
          <w:rFonts w:eastAsia="DengXian" w:hint="eastAsia"/>
          <w:i/>
          <w:iCs/>
          <w:lang w:eastAsia="zh-CN"/>
        </w:rPr>
        <w:t>p</w:t>
      </w:r>
      <w:r w:rsidRPr="00857DAB">
        <w:rPr>
          <w:i/>
          <w:iCs/>
          <w:lang w:eastAsia="zh-CN"/>
        </w:rPr>
        <w:t xml:space="preserve">rotocol </w:t>
      </w:r>
      <w:r w:rsidRPr="00857DAB">
        <w:rPr>
          <w:rFonts w:eastAsia="DengXian" w:hint="eastAsia"/>
          <w:i/>
          <w:iCs/>
          <w:lang w:eastAsia="zh-CN"/>
        </w:rPr>
        <w:t xml:space="preserve">and procedures </w:t>
      </w:r>
      <w:r w:rsidRPr="00857DAB">
        <w:rPr>
          <w:i/>
          <w:iCs/>
          <w:lang w:eastAsia="zh-CN"/>
        </w:rPr>
        <w:t>for SL positioning between UEs (Protocol for Sidelink positioning procedures (SLPP))</w:t>
      </w:r>
      <w:r w:rsidRPr="00857DAB">
        <w:rPr>
          <w:i/>
          <w:iCs/>
          <w:lang w:val="en-US" w:eastAsia="ko-KR"/>
        </w:rPr>
        <w:t>.</w:t>
      </w:r>
    </w:p>
    <w:p w14:paraId="7AF272E2" w14:textId="77777777" w:rsidR="009C1818" w:rsidRPr="00857DAB" w:rsidRDefault="009C1818" w:rsidP="009C1818">
      <w:pPr>
        <w:numPr>
          <w:ilvl w:val="2"/>
          <w:numId w:val="18"/>
        </w:numPr>
        <w:spacing w:after="0" w:line="276" w:lineRule="auto"/>
        <w:ind w:left="2160"/>
        <w:rPr>
          <w:i/>
          <w:iCs/>
          <w:lang w:val="en-US" w:eastAsia="ko-KR"/>
        </w:rPr>
      </w:pPr>
      <w:r w:rsidRPr="00857DAB">
        <w:rPr>
          <w:bCs/>
          <w:i/>
          <w:iCs/>
        </w:rPr>
        <w:t xml:space="preserve">Specify the </w:t>
      </w:r>
      <w:r w:rsidRPr="00857DAB">
        <w:rPr>
          <w:rFonts w:eastAsia="DengXian"/>
          <w:i/>
          <w:iCs/>
          <w:lang w:eastAsia="zh-CN"/>
        </w:rPr>
        <w:t>protocol and procedures for SL positioning between UEs and LMF</w:t>
      </w:r>
      <w:r w:rsidRPr="00857DAB">
        <w:rPr>
          <w:rFonts w:eastAsia="MS Mincho"/>
          <w:i/>
          <w:iCs/>
          <w:lang w:eastAsia="zh-CN"/>
        </w:rPr>
        <w:t xml:space="preserve">. </w:t>
      </w:r>
    </w:p>
    <w:p w14:paraId="422E44B5" w14:textId="77777777" w:rsidR="009C1818" w:rsidRPr="00857DAB" w:rsidRDefault="009C1818" w:rsidP="009C1818">
      <w:pPr>
        <w:numPr>
          <w:ilvl w:val="1"/>
          <w:numId w:val="18"/>
        </w:numPr>
        <w:spacing w:after="0" w:line="276" w:lineRule="auto"/>
        <w:ind w:left="1440"/>
        <w:rPr>
          <w:i/>
          <w:iCs/>
          <w:lang w:val="en-US" w:eastAsia="ko-KR"/>
        </w:rPr>
      </w:pPr>
      <w:r w:rsidRPr="00857DAB">
        <w:rPr>
          <w:i/>
          <w:iCs/>
          <w:lang w:val="en-US" w:eastAsia="ko-KR"/>
        </w:rPr>
        <w:t xml:space="preserve">Specify </w:t>
      </w:r>
      <w:proofErr w:type="spellStart"/>
      <w:r w:rsidRPr="00857DAB">
        <w:rPr>
          <w:i/>
          <w:iCs/>
          <w:lang w:val="en-US" w:eastAsia="ko-KR"/>
        </w:rPr>
        <w:t>signalling</w:t>
      </w:r>
      <w:proofErr w:type="spellEnd"/>
      <w:r w:rsidRPr="00857DAB">
        <w:rPr>
          <w:i/>
          <w:iCs/>
          <w:lang w:val="en-US" w:eastAsia="ko-KR"/>
        </w:rPr>
        <w:t xml:space="preserve"> to NG-RAN for</w:t>
      </w:r>
      <w:r w:rsidRPr="00857DAB" w:rsidDel="00527ADA">
        <w:rPr>
          <w:i/>
          <w:iCs/>
          <w:lang w:val="en-US" w:eastAsia="ko-KR"/>
        </w:rPr>
        <w:t xml:space="preserve"> </w:t>
      </w:r>
      <w:proofErr w:type="spellStart"/>
      <w:r w:rsidRPr="00857DAB">
        <w:rPr>
          <w:i/>
          <w:iCs/>
          <w:lang w:val="en-US" w:eastAsia="ko-KR"/>
        </w:rPr>
        <w:t>sidelink</w:t>
      </w:r>
      <w:proofErr w:type="spellEnd"/>
      <w:r w:rsidRPr="00857DAB">
        <w:rPr>
          <w:i/>
          <w:iCs/>
          <w:lang w:val="en-US" w:eastAsia="ko-KR"/>
        </w:rPr>
        <w:t xml:space="preserve"> positioning and ranging service authorizations as needed. [RAN3, RAN2] </w:t>
      </w:r>
    </w:p>
    <w:p w14:paraId="040EB04B" w14:textId="77777777" w:rsidR="009C1818" w:rsidRPr="00857DAB" w:rsidRDefault="009C1818" w:rsidP="009C1818">
      <w:pPr>
        <w:numPr>
          <w:ilvl w:val="1"/>
          <w:numId w:val="18"/>
        </w:numPr>
        <w:spacing w:after="0" w:line="276" w:lineRule="auto"/>
        <w:ind w:left="1440"/>
        <w:rPr>
          <w:i/>
          <w:iCs/>
          <w:lang w:val="en-US" w:eastAsia="ko-KR"/>
        </w:rPr>
      </w:pPr>
      <w:r w:rsidRPr="00857DAB">
        <w:rPr>
          <w:i/>
          <w:iCs/>
          <w:lang w:val="en-US" w:eastAsia="ko-KR"/>
        </w:rPr>
        <w:t>Specify corresponding new core requirements, as well as identifying and specify the impact on the existing RAN4 specification, including RRM measurements and procedures [RAN4].</w:t>
      </w:r>
    </w:p>
    <w:p w14:paraId="06B910F3" w14:textId="24F00050" w:rsidR="003B2050" w:rsidRPr="00857DAB" w:rsidRDefault="008C727B" w:rsidP="008C727B">
      <w:pPr>
        <w:pStyle w:val="ListParagraph"/>
        <w:numPr>
          <w:ilvl w:val="0"/>
          <w:numId w:val="18"/>
        </w:numPr>
        <w:rPr>
          <w:i/>
          <w:iCs/>
          <w:lang w:val="en-US"/>
        </w:rPr>
      </w:pPr>
      <w:r w:rsidRPr="00857DAB">
        <w:rPr>
          <w:i/>
          <w:iCs/>
          <w:lang w:val="en-US"/>
        </w:rPr>
        <w:t>Performance part:</w:t>
      </w:r>
    </w:p>
    <w:p w14:paraId="5460C93D" w14:textId="77777777" w:rsidR="003B2050" w:rsidRPr="00857DAB" w:rsidRDefault="003B2050" w:rsidP="003B2050">
      <w:pPr>
        <w:numPr>
          <w:ilvl w:val="0"/>
          <w:numId w:val="20"/>
        </w:numPr>
        <w:spacing w:after="0"/>
        <w:rPr>
          <w:i/>
          <w:iCs/>
        </w:rPr>
      </w:pPr>
      <w:r w:rsidRPr="00857DAB">
        <w:rPr>
          <w:i/>
          <w:iCs/>
        </w:rPr>
        <w:t>Define corresponding performance requirements and test cases for expanded and improved NR positioning [RAN4]</w:t>
      </w:r>
    </w:p>
    <w:p w14:paraId="1636A165" w14:textId="77777777" w:rsidR="003B2050" w:rsidRDefault="003B2050" w:rsidP="009C206D"/>
    <w:p w14:paraId="14E0B94A" w14:textId="453AD8BB" w:rsidR="00C96E8C" w:rsidRDefault="00C96E8C" w:rsidP="00BF7F3D">
      <w:pPr>
        <w:jc w:val="both"/>
      </w:pPr>
      <w:r>
        <w:t xml:space="preserve">The positioning signal design </w:t>
      </w:r>
      <w:r w:rsidR="002D5901">
        <w:t xml:space="preserve">and the measurement discussions </w:t>
      </w:r>
      <w:r>
        <w:t xml:space="preserve">are still yet to be finalized in </w:t>
      </w:r>
      <w:r w:rsidR="002D5901">
        <w:t xml:space="preserve">other </w:t>
      </w:r>
      <w:r w:rsidR="00744A0C">
        <w:t xml:space="preserve">RAN </w:t>
      </w:r>
      <w:proofErr w:type="gramStart"/>
      <w:r w:rsidR="00744A0C">
        <w:t>groups</w:t>
      </w:r>
      <w:r w:rsidR="002D5901">
        <w:t>,</w:t>
      </w:r>
      <w:proofErr w:type="gramEnd"/>
      <w:r w:rsidR="002D5901">
        <w:t xml:space="preserve"> hence it is difficult to discuss RAN4 requirements for SL positioning at any detail level. However, </w:t>
      </w:r>
      <w:r w:rsidR="00744A0C">
        <w:t xml:space="preserve">there are </w:t>
      </w:r>
      <w:r w:rsidR="000E0E83">
        <w:t xml:space="preserve">some </w:t>
      </w:r>
      <w:r w:rsidR="00744A0C">
        <w:t>issues which RAN4 could start discussing in parallel, e.g.:</w:t>
      </w:r>
    </w:p>
    <w:p w14:paraId="69640736" w14:textId="63AAFD97" w:rsidR="001D661F" w:rsidRDefault="000E0E83" w:rsidP="00BF7F3D">
      <w:pPr>
        <w:pStyle w:val="ListParagraph"/>
        <w:numPr>
          <w:ilvl w:val="0"/>
          <w:numId w:val="19"/>
        </w:numPr>
        <w:jc w:val="both"/>
      </w:pPr>
      <w:r>
        <w:t>Coverage states (out-of-coverage, partial coverage, and in-coverage) for which RAN4 needs to define</w:t>
      </w:r>
      <w:r w:rsidR="001D661F">
        <w:t xml:space="preserve"> SL positioning requirements</w:t>
      </w:r>
      <w:r w:rsidR="00C337CD">
        <w:t>,</w:t>
      </w:r>
    </w:p>
    <w:p w14:paraId="365E521F" w14:textId="6C19A732" w:rsidR="00C337CD" w:rsidRDefault="00C337CD" w:rsidP="00BF7F3D">
      <w:pPr>
        <w:pStyle w:val="ListParagraph"/>
        <w:numPr>
          <w:ilvl w:val="0"/>
          <w:numId w:val="19"/>
        </w:numPr>
        <w:jc w:val="both"/>
      </w:pPr>
      <w:r>
        <w:t>Requirements for initiation/c</w:t>
      </w:r>
      <w:r w:rsidRPr="009C5807">
        <w:t>ease of SL</w:t>
      </w:r>
      <w:r>
        <w:t xml:space="preserve"> </w:t>
      </w:r>
      <w:r w:rsidRPr="009C5807">
        <w:t>transmissions</w:t>
      </w:r>
      <w:r>
        <w:t xml:space="preserve"> for positioning</w:t>
      </w:r>
      <w:r w:rsidR="00787495">
        <w:t>,</w:t>
      </w:r>
    </w:p>
    <w:p w14:paraId="7DFE978F" w14:textId="10B23080" w:rsidR="00A25E87" w:rsidRDefault="00A25E87" w:rsidP="00BF7F3D">
      <w:pPr>
        <w:pStyle w:val="ListParagraph"/>
        <w:numPr>
          <w:ilvl w:val="0"/>
          <w:numId w:val="19"/>
        </w:numPr>
        <w:jc w:val="both"/>
      </w:pPr>
      <w:proofErr w:type="spellStart"/>
      <w:r>
        <w:t>Synchtonization</w:t>
      </w:r>
      <w:proofErr w:type="spellEnd"/>
      <w:r>
        <w:t xml:space="preserve"> source change impact on SL positioning measurements</w:t>
      </w:r>
      <w:r w:rsidR="00787495">
        <w:t>,</w:t>
      </w:r>
    </w:p>
    <w:p w14:paraId="6F1BF584" w14:textId="7A6A4F97" w:rsidR="009308CE" w:rsidRDefault="009308CE" w:rsidP="00BF7F3D">
      <w:pPr>
        <w:pStyle w:val="ListParagraph"/>
        <w:numPr>
          <w:ilvl w:val="0"/>
          <w:numId w:val="19"/>
        </w:numPr>
        <w:jc w:val="both"/>
      </w:pPr>
      <w:r>
        <w:t>Coverage change impact on SL positioning measurements</w:t>
      </w:r>
      <w:r w:rsidR="00787495">
        <w:t>,</w:t>
      </w:r>
    </w:p>
    <w:p w14:paraId="6B56CCFE" w14:textId="5FBA97D9" w:rsidR="001D6A28" w:rsidRDefault="001D6A28" w:rsidP="00BF7F3D">
      <w:pPr>
        <w:pStyle w:val="ListParagraph"/>
        <w:numPr>
          <w:ilvl w:val="0"/>
          <w:numId w:val="19"/>
        </w:numPr>
        <w:jc w:val="both"/>
      </w:pPr>
      <w:r>
        <w:t xml:space="preserve">The minimum time </w:t>
      </w:r>
      <w:r w:rsidR="00B90CED">
        <w:t xml:space="preserve">separation </w:t>
      </w:r>
      <w:r>
        <w:t>between transmission</w:t>
      </w:r>
      <w:r w:rsidR="00B90CED">
        <w:t xml:space="preserve"> and reception</w:t>
      </w:r>
      <w:r w:rsidR="00DC21BD">
        <w:t>,</w:t>
      </w:r>
    </w:p>
    <w:p w14:paraId="2418CD26" w14:textId="518A63EE" w:rsidR="00744A0C" w:rsidRDefault="00064908" w:rsidP="00BF7F3D">
      <w:pPr>
        <w:pStyle w:val="ListParagraph"/>
        <w:numPr>
          <w:ilvl w:val="0"/>
          <w:numId w:val="19"/>
        </w:numPr>
        <w:jc w:val="both"/>
      </w:pPr>
      <w:r>
        <w:t>FR2 requirements for SL positioning</w:t>
      </w:r>
      <w:r w:rsidR="00787495">
        <w:t>.</w:t>
      </w:r>
    </w:p>
    <w:p w14:paraId="14B2E0F5" w14:textId="77777777" w:rsidR="00064908" w:rsidRDefault="00064908" w:rsidP="00BF7F3D">
      <w:pPr>
        <w:jc w:val="both"/>
      </w:pPr>
    </w:p>
    <w:p w14:paraId="3A2F23E2" w14:textId="55AD4732" w:rsidR="00405D50" w:rsidRDefault="00405D50" w:rsidP="00BF7F3D">
      <w:pPr>
        <w:jc w:val="both"/>
        <w:rPr>
          <w:b/>
          <w:bCs/>
        </w:rPr>
      </w:pPr>
      <w:r w:rsidRPr="00857DAB">
        <w:rPr>
          <w:b/>
          <w:bCs/>
        </w:rPr>
        <w:t>Coverage states (out-of-coverage, partial coverage, and in-coverage) for which RAN4 needs to define SL positioning requirements</w:t>
      </w:r>
      <w:r>
        <w:rPr>
          <w:b/>
          <w:bCs/>
        </w:rPr>
        <w:t xml:space="preserve">: </w:t>
      </w:r>
    </w:p>
    <w:p w14:paraId="6B4758AF" w14:textId="77777777" w:rsidR="008D7CC0" w:rsidRDefault="00114E07" w:rsidP="00BF7F3D">
      <w:pPr>
        <w:jc w:val="both"/>
      </w:pPr>
      <w:r w:rsidRPr="00857DAB">
        <w:t xml:space="preserve">All coverage </w:t>
      </w:r>
      <w:r>
        <w:t xml:space="preserve">scenarios are to be supported for SL positioning, </w:t>
      </w:r>
      <w:r w:rsidR="00206976">
        <w:t xml:space="preserve">according to [1], </w:t>
      </w:r>
      <w:r>
        <w:t xml:space="preserve">which justifies </w:t>
      </w:r>
      <w:r w:rsidR="00206976">
        <w:t xml:space="preserve">that RAN4 requirements for SL positioning </w:t>
      </w:r>
      <w:r w:rsidR="008D7CC0">
        <w:t>cover all coverage scenarios too.</w:t>
      </w:r>
    </w:p>
    <w:p w14:paraId="1C2AFE7A" w14:textId="158EA5B4" w:rsidR="00054263" w:rsidRDefault="00054263" w:rsidP="66750EE1">
      <w:r w:rsidRPr="66750EE1">
        <w:rPr>
          <w:b/>
          <w:bCs/>
          <w:u w:val="single"/>
        </w:rPr>
        <w:t xml:space="preserve">Proposal </w:t>
      </w:r>
      <w:r w:rsidR="003B3095" w:rsidRPr="66750EE1">
        <w:rPr>
          <w:b/>
          <w:bCs/>
          <w:u w:val="single"/>
        </w:rPr>
        <w:t>12</w:t>
      </w:r>
      <w:r>
        <w:t xml:space="preserve">: RAN4 will define </w:t>
      </w:r>
      <w:proofErr w:type="spellStart"/>
      <w:r>
        <w:t>Sl</w:t>
      </w:r>
      <w:proofErr w:type="spellEnd"/>
      <w:r>
        <w:t xml:space="preserve"> positioning requirements to support all coverage scenarios (in-coverage, out-of-coverage, partial coverage).</w:t>
      </w:r>
    </w:p>
    <w:p w14:paraId="20FB0346" w14:textId="6CDE0321" w:rsidR="00F674AB" w:rsidRPr="00054263" w:rsidRDefault="00F674AB" w:rsidP="00BF7F3D">
      <w:pPr>
        <w:jc w:val="both"/>
        <w:rPr>
          <w:b/>
          <w:bCs/>
        </w:rPr>
      </w:pPr>
      <w:r w:rsidRPr="00054263">
        <w:rPr>
          <w:b/>
          <w:bCs/>
        </w:rPr>
        <w:t>Requirements for initiation/cease of SL transmissions for positioning:</w:t>
      </w:r>
    </w:p>
    <w:p w14:paraId="0411A0B7" w14:textId="65D7513C" w:rsidR="00F674AB" w:rsidRDefault="002215BF" w:rsidP="00BF7F3D">
      <w:pPr>
        <w:jc w:val="both"/>
      </w:pPr>
      <w:r>
        <w:t>To enable SL positioning measurements, some SL reference signals need to be transmitted for positioning purpose</w:t>
      </w:r>
      <w:r w:rsidR="00D060E5">
        <w:t>. RAN4 needs to discuss requirements for initiation/cease of SL transmissions for positioning.</w:t>
      </w:r>
    </w:p>
    <w:p w14:paraId="53F465C2" w14:textId="1805F84B" w:rsidR="00D060E5" w:rsidRPr="00857DAB" w:rsidRDefault="00D060E5" w:rsidP="66750EE1">
      <w:r w:rsidRPr="66750EE1">
        <w:rPr>
          <w:b/>
          <w:bCs/>
          <w:u w:val="single"/>
        </w:rPr>
        <w:t xml:space="preserve">Proposal </w:t>
      </w:r>
      <w:r w:rsidR="003B3095" w:rsidRPr="66750EE1">
        <w:rPr>
          <w:b/>
          <w:bCs/>
          <w:u w:val="single"/>
        </w:rPr>
        <w:t>13</w:t>
      </w:r>
      <w:r>
        <w:t xml:space="preserve">: RAN4 to </w:t>
      </w:r>
      <w:r w:rsidR="00E71DDE">
        <w:t xml:space="preserve">discuss </w:t>
      </w:r>
      <w:r>
        <w:t xml:space="preserve">requirements for </w:t>
      </w:r>
      <w:r w:rsidR="00E71DDE">
        <w:t>init</w:t>
      </w:r>
      <w:r w:rsidR="000972C2">
        <w:t>i</w:t>
      </w:r>
      <w:r w:rsidR="00E71DDE">
        <w:t>ation/cease of SL transmissions for positioning</w:t>
      </w:r>
      <w:r>
        <w:t>.</w:t>
      </w:r>
    </w:p>
    <w:p w14:paraId="161E3BF2" w14:textId="385A9F85" w:rsidR="00675FAA" w:rsidRDefault="00675FAA" w:rsidP="00BF7F3D">
      <w:pPr>
        <w:jc w:val="both"/>
      </w:pPr>
      <w:r w:rsidRPr="00857DAB">
        <w:rPr>
          <w:b/>
          <w:bCs/>
        </w:rPr>
        <w:t>Synch</w:t>
      </w:r>
      <w:r w:rsidR="000972C2">
        <w:rPr>
          <w:b/>
          <w:bCs/>
        </w:rPr>
        <w:t>r</w:t>
      </w:r>
      <w:r w:rsidRPr="00857DAB">
        <w:rPr>
          <w:b/>
          <w:bCs/>
        </w:rPr>
        <w:t>onization source change impact on SL positioning measurements</w:t>
      </w:r>
      <w:r>
        <w:t xml:space="preserve">: </w:t>
      </w:r>
    </w:p>
    <w:p w14:paraId="326986F5" w14:textId="571F3328" w:rsidR="009F6DE5" w:rsidRDefault="00915F10" w:rsidP="00BF7F3D">
      <w:pPr>
        <w:jc w:val="both"/>
      </w:pPr>
      <w:r w:rsidRPr="00FF72C0">
        <w:lastRenderedPageBreak/>
        <w:t>A</w:t>
      </w:r>
      <w:r>
        <w:t>n</w:t>
      </w:r>
      <w:r w:rsidRPr="00FF72C0">
        <w:t xml:space="preserve"> SL UE acquires its timing by synchronizing with respect to a synchronization </w:t>
      </w:r>
      <w:r w:rsidR="00FD382B">
        <w:t xml:space="preserve">reference </w:t>
      </w:r>
      <w:r w:rsidRPr="00FF72C0">
        <w:t>source</w:t>
      </w:r>
      <w:r w:rsidR="005C39F6">
        <w:t xml:space="preserve">, which can be </w:t>
      </w:r>
      <w:r w:rsidR="0096302A" w:rsidRPr="00FF72C0">
        <w:t>GNSS, a base station (e.g.</w:t>
      </w:r>
      <w:r w:rsidR="00480F22">
        <w:t>,</w:t>
      </w:r>
      <w:r w:rsidR="0096302A" w:rsidRPr="00FF72C0">
        <w:t xml:space="preserve"> gNB, </w:t>
      </w:r>
      <w:proofErr w:type="spellStart"/>
      <w:r w:rsidR="0096302A" w:rsidRPr="00FF72C0">
        <w:t>eNB</w:t>
      </w:r>
      <w:proofErr w:type="spellEnd"/>
      <w:r w:rsidR="005C39F6">
        <w:t>,</w:t>
      </w:r>
      <w:r w:rsidR="0096302A" w:rsidRPr="00FF72C0">
        <w:t xml:space="preserve"> etc), another SL UE synchronized to GNSS</w:t>
      </w:r>
      <w:r w:rsidR="00BD4D90">
        <w:t>,</w:t>
      </w:r>
      <w:r w:rsidR="0096302A" w:rsidRPr="00FF72C0">
        <w:t xml:space="preserve"> or own clock</w:t>
      </w:r>
      <w:r w:rsidR="0032024F">
        <w:t xml:space="preserve">. </w:t>
      </w:r>
      <w:r w:rsidR="003C40A0">
        <w:t>The</w:t>
      </w:r>
      <w:r w:rsidR="009F6DE5">
        <w:t xml:space="preserve"> UE may change its synchronization source right before or during an SL positioning measurement, which may </w:t>
      </w:r>
      <w:r w:rsidR="00160D8F">
        <w:t>impact the measurement</w:t>
      </w:r>
      <w:r w:rsidR="00337DB1">
        <w:t xml:space="preserve"> procedure and/or the measurement </w:t>
      </w:r>
      <w:r w:rsidR="00B67583">
        <w:t>performance</w:t>
      </w:r>
      <w:r w:rsidR="00160D8F">
        <w:t>, depending at least on the measurement type</w:t>
      </w:r>
      <w:r w:rsidR="00AB6DB7">
        <w:t xml:space="preserve">. </w:t>
      </w:r>
      <w:r w:rsidR="009E2705">
        <w:t>Ther</w:t>
      </w:r>
      <w:r w:rsidR="00A50A3E">
        <w:t xml:space="preserve">e </w:t>
      </w:r>
      <w:r w:rsidR="00175A72">
        <w:t>may also be a need to clarify the</w:t>
      </w:r>
      <w:r w:rsidR="00A50A3E">
        <w:t xml:space="preserve"> UE </w:t>
      </w:r>
      <w:proofErr w:type="spellStart"/>
      <w:r w:rsidR="00A50A3E">
        <w:t>behavior</w:t>
      </w:r>
      <w:proofErr w:type="spellEnd"/>
      <w:r w:rsidR="00A50A3E">
        <w:t xml:space="preserve"> </w:t>
      </w:r>
      <w:r w:rsidR="00B760C2">
        <w:t>in such scenarios.</w:t>
      </w:r>
    </w:p>
    <w:p w14:paraId="3E422F66" w14:textId="77BEAFEF" w:rsidR="00B6588B" w:rsidRDefault="009F6DE5" w:rsidP="66750EE1">
      <w:r w:rsidRPr="66750EE1">
        <w:rPr>
          <w:b/>
          <w:bCs/>
          <w:u w:val="single"/>
        </w:rPr>
        <w:t xml:space="preserve">Proposal </w:t>
      </w:r>
      <w:r w:rsidR="003B3095" w:rsidRPr="66750EE1">
        <w:rPr>
          <w:b/>
          <w:bCs/>
          <w:u w:val="single"/>
        </w:rPr>
        <w:t>14</w:t>
      </w:r>
      <w:r>
        <w:t xml:space="preserve">: RAN4 </w:t>
      </w:r>
      <w:r w:rsidR="00D57E94">
        <w:t>to discuss the impact of a synchronization source change on an SL</w:t>
      </w:r>
      <w:r w:rsidR="00F53CB9">
        <w:t xml:space="preserve"> positioning measurement</w:t>
      </w:r>
      <w:r w:rsidR="008F4A45">
        <w:t xml:space="preserve"> (e.g., on measurement performance, measurement procedure, UE </w:t>
      </w:r>
      <w:proofErr w:type="spellStart"/>
      <w:r w:rsidR="008F4A45">
        <w:t>behavior</w:t>
      </w:r>
      <w:proofErr w:type="spellEnd"/>
      <w:r w:rsidR="008F4A45">
        <w:t>, etc.)</w:t>
      </w:r>
      <w:r>
        <w:t>.</w:t>
      </w:r>
    </w:p>
    <w:p w14:paraId="6588C8C9" w14:textId="6A81B8E2" w:rsidR="00A4268C" w:rsidRDefault="00854877" w:rsidP="00BF7F3D">
      <w:pPr>
        <w:jc w:val="both"/>
      </w:pPr>
      <w:r w:rsidRPr="00857DAB">
        <w:rPr>
          <w:b/>
          <w:bCs/>
        </w:rPr>
        <w:t xml:space="preserve">Coverage change </w:t>
      </w:r>
      <w:r w:rsidR="00716BB4" w:rsidRPr="00857DAB">
        <w:rPr>
          <w:b/>
          <w:bCs/>
        </w:rPr>
        <w:t>impact on SL positioning measurements</w:t>
      </w:r>
      <w:r w:rsidR="00812FCC">
        <w:t xml:space="preserve">: </w:t>
      </w:r>
    </w:p>
    <w:p w14:paraId="3161F309" w14:textId="72ECD318" w:rsidR="00F53CB9" w:rsidRDefault="0072094E" w:rsidP="00BF7F3D">
      <w:pPr>
        <w:jc w:val="both"/>
      </w:pPr>
      <w:r w:rsidRPr="0072094E">
        <w:t xml:space="preserve">An SL UE can operate in one of the three possible coverage scenarios with respect to a network coverage: in-network coverage, partial network coverage, and out of network coverage. The SL UE may </w:t>
      </w:r>
      <w:r w:rsidR="00236AA5">
        <w:t xml:space="preserve">need to </w:t>
      </w:r>
      <w:r w:rsidRPr="0072094E">
        <w:t xml:space="preserve">be allocated with the same or different set of SL resources for performing the SL positioning measurements in different coverage states. </w:t>
      </w:r>
      <w:r w:rsidR="00236AA5">
        <w:t>At the same time, t</w:t>
      </w:r>
      <w:r w:rsidRPr="0072094E">
        <w:t xml:space="preserve">he SL positioning measurement, which is used for positioning the target UE, should be accurate and preferably be performed without interruption or minimum interruption. This can be realized if the conditions under which the SL positioning measurement are performed remain stable. However, the coverage of the SL UE </w:t>
      </w:r>
      <w:r w:rsidR="00BD0C97">
        <w:t>with respect to</w:t>
      </w:r>
      <w:r w:rsidRPr="0072094E">
        <w:t xml:space="preserve"> the network can change at any time</w:t>
      </w:r>
      <w:r w:rsidR="001B7877">
        <w:t>,</w:t>
      </w:r>
      <w:r w:rsidRPr="0072094E">
        <w:t xml:space="preserve"> because the coverage status/situation depends on several factors which are not under the control of the SL UE</w:t>
      </w:r>
      <w:r w:rsidR="00FC057E">
        <w:t xml:space="preserve">, including mobility </w:t>
      </w:r>
      <w:r w:rsidR="00BB6E2B">
        <w:t xml:space="preserve">of the transmitting or receiving SL, </w:t>
      </w:r>
      <w:r w:rsidR="00E0795A">
        <w:t xml:space="preserve">interference situation, </w:t>
      </w:r>
      <w:r w:rsidR="000B5E05">
        <w:t xml:space="preserve">cell coverage, etc. </w:t>
      </w:r>
      <w:r w:rsidR="00F53CB9">
        <w:t>RAN4 need</w:t>
      </w:r>
      <w:r w:rsidR="00B655AF">
        <w:t>s</w:t>
      </w:r>
      <w:r w:rsidR="00F53CB9">
        <w:t xml:space="preserve"> to </w:t>
      </w:r>
      <w:r w:rsidR="00B655AF">
        <w:t xml:space="preserve">discuss the </w:t>
      </w:r>
      <w:proofErr w:type="spellStart"/>
      <w:r w:rsidR="00B655AF">
        <w:t>the</w:t>
      </w:r>
      <w:proofErr w:type="spellEnd"/>
      <w:r w:rsidR="00B655AF">
        <w:t xml:space="preserve"> impact of the coverage status change </w:t>
      </w:r>
      <w:r w:rsidR="00653E96">
        <w:t>on</w:t>
      </w:r>
      <w:r w:rsidR="007F0C40">
        <w:t xml:space="preserve"> SL positioning measurements</w:t>
      </w:r>
      <w:r w:rsidR="00653E96">
        <w:t xml:space="preserve">, e.g., measurement performance, measurement procedure, UE </w:t>
      </w:r>
      <w:proofErr w:type="spellStart"/>
      <w:r w:rsidR="00653E96">
        <w:t>behavior</w:t>
      </w:r>
      <w:proofErr w:type="spellEnd"/>
      <w:r w:rsidR="00653E96">
        <w:t>, etc</w:t>
      </w:r>
      <w:r w:rsidR="00F53CB9">
        <w:t>.</w:t>
      </w:r>
    </w:p>
    <w:p w14:paraId="2B9F8313" w14:textId="24B2C6F9" w:rsidR="00B6588B" w:rsidRDefault="00F53CB9" w:rsidP="00BE4785">
      <w:r w:rsidRPr="008D7CC0">
        <w:rPr>
          <w:b/>
          <w:bCs/>
          <w:u w:val="single"/>
        </w:rPr>
        <w:t xml:space="preserve">Proposal </w:t>
      </w:r>
      <w:r w:rsidR="003B3095">
        <w:rPr>
          <w:b/>
          <w:bCs/>
          <w:u w:val="single"/>
        </w:rPr>
        <w:t>15</w:t>
      </w:r>
      <w:r>
        <w:t xml:space="preserve">: RAN4 to discuss the impact of a </w:t>
      </w:r>
      <w:r w:rsidR="00925E33">
        <w:t xml:space="preserve">coverage </w:t>
      </w:r>
      <w:r w:rsidR="007F0C40">
        <w:t>status</w:t>
      </w:r>
      <w:r w:rsidR="00925E33">
        <w:t xml:space="preserve"> change </w:t>
      </w:r>
      <w:r>
        <w:t>on SL positioning measurement</w:t>
      </w:r>
      <w:r w:rsidR="000137A0">
        <w:t>s</w:t>
      </w:r>
      <w:r w:rsidR="007F0895">
        <w:t xml:space="preserve"> (e.g., on </w:t>
      </w:r>
      <w:r>
        <w:t>measurement</w:t>
      </w:r>
      <w:r w:rsidR="007F0895">
        <w:t xml:space="preserve"> performance, measurement procedure, UE </w:t>
      </w:r>
      <w:proofErr w:type="spellStart"/>
      <w:r w:rsidR="007F0895">
        <w:t>behavior</w:t>
      </w:r>
      <w:proofErr w:type="spellEnd"/>
      <w:r w:rsidR="007F0895">
        <w:t>, etc.) change</w:t>
      </w:r>
      <w:r>
        <w:t>.</w:t>
      </w:r>
    </w:p>
    <w:p w14:paraId="683B1EB0" w14:textId="609DFE9A" w:rsidR="00DC21BD" w:rsidRDefault="00DC21BD" w:rsidP="003C1E75">
      <w:pPr>
        <w:jc w:val="both"/>
      </w:pPr>
      <w:r w:rsidRPr="003C1E75">
        <w:rPr>
          <w:b/>
          <w:bCs/>
        </w:rPr>
        <w:t>The minimum time separation between transmission and reception</w:t>
      </w:r>
      <w:r>
        <w:t>:</w:t>
      </w:r>
    </w:p>
    <w:p w14:paraId="21B16FED" w14:textId="15BA1943" w:rsidR="00DC21BD" w:rsidRDefault="00DF0AEF" w:rsidP="0094216E">
      <w:pPr>
        <w:jc w:val="both"/>
      </w:pPr>
      <w:r>
        <w:t xml:space="preserve">To enable </w:t>
      </w:r>
      <w:r w:rsidR="00CA522A">
        <w:t xml:space="preserve">bidirectional </w:t>
      </w:r>
      <w:r w:rsidR="004A4892">
        <w:t xml:space="preserve">timing </w:t>
      </w:r>
      <w:r>
        <w:t>measurements</w:t>
      </w:r>
      <w:r w:rsidR="00CA522A">
        <w:t xml:space="preserve"> for SL positioning</w:t>
      </w:r>
      <w:r>
        <w:t xml:space="preserve">, it has been discussed during the SI that an SL UE may need to transmit and receive in the same </w:t>
      </w:r>
      <w:r w:rsidR="003961E6">
        <w:t xml:space="preserve">time </w:t>
      </w:r>
      <w:r>
        <w:t xml:space="preserve">slot, </w:t>
      </w:r>
      <w:r w:rsidR="00F51BB6">
        <w:t xml:space="preserve">which may require a guard </w:t>
      </w:r>
      <w:proofErr w:type="gramStart"/>
      <w:r w:rsidR="00F51BB6">
        <w:t>time period</w:t>
      </w:r>
      <w:proofErr w:type="gramEnd"/>
      <w:r w:rsidR="0094216E">
        <w:t xml:space="preserve"> for </w:t>
      </w:r>
      <w:r w:rsidR="00F51BB6">
        <w:t>the SL UE to</w:t>
      </w:r>
      <w:r w:rsidR="00C46598">
        <w:t xml:space="preserve"> </w:t>
      </w:r>
      <w:r w:rsidR="0094216E">
        <w:t xml:space="preserve">switch between </w:t>
      </w:r>
      <w:r w:rsidR="003961E6">
        <w:t xml:space="preserve">its </w:t>
      </w:r>
      <w:r w:rsidR="0094216E">
        <w:t>transmission and reception.</w:t>
      </w:r>
    </w:p>
    <w:p w14:paraId="7B6F60E2" w14:textId="4D2E9B93" w:rsidR="002E5090" w:rsidRDefault="002E5090" w:rsidP="0094216E">
      <w:pPr>
        <w:jc w:val="both"/>
      </w:pPr>
      <w:r w:rsidRPr="008D7CC0">
        <w:rPr>
          <w:b/>
          <w:bCs/>
          <w:u w:val="single"/>
        </w:rPr>
        <w:t xml:space="preserve">Proposal </w:t>
      </w:r>
      <w:r>
        <w:rPr>
          <w:b/>
          <w:bCs/>
          <w:u w:val="single"/>
        </w:rPr>
        <w:t>16</w:t>
      </w:r>
      <w:r>
        <w:t xml:space="preserve">: RAN4 to wait for the RAN1 SL positioning RS design and discuss the guard </w:t>
      </w:r>
      <w:proofErr w:type="gramStart"/>
      <w:r>
        <w:t>time period</w:t>
      </w:r>
      <w:proofErr w:type="gramEnd"/>
      <w:r>
        <w:t xml:space="preserve"> issue upon the need.</w:t>
      </w:r>
    </w:p>
    <w:p w14:paraId="0FB34CDE" w14:textId="77777777" w:rsidR="00B6588B" w:rsidRDefault="00064908" w:rsidP="00BF7F3D">
      <w:pPr>
        <w:jc w:val="both"/>
      </w:pPr>
      <w:r w:rsidRPr="00857DAB">
        <w:rPr>
          <w:b/>
          <w:bCs/>
        </w:rPr>
        <w:t>FR2 requirements for SL positioning</w:t>
      </w:r>
      <w:r>
        <w:t xml:space="preserve">: </w:t>
      </w:r>
    </w:p>
    <w:p w14:paraId="5D40C4F5" w14:textId="47FEA957" w:rsidR="00DD6F60" w:rsidRDefault="00726C79" w:rsidP="00BF7F3D">
      <w:pPr>
        <w:jc w:val="both"/>
        <w:rPr>
          <w:lang w:val="en-US" w:eastAsia="ko-KR"/>
        </w:rPr>
      </w:pPr>
      <w:r>
        <w:t xml:space="preserve">Given that </w:t>
      </w:r>
      <w:r w:rsidRPr="00524D29">
        <w:rPr>
          <w:lang w:val="en-US" w:eastAsia="ko-KR"/>
        </w:rPr>
        <w:t xml:space="preserve">no FR2 specific </w:t>
      </w:r>
      <w:r w:rsidRPr="005B6B43">
        <w:rPr>
          <w:lang w:val="en-US" w:eastAsia="ko-KR"/>
        </w:rPr>
        <w:t>aspects</w:t>
      </w:r>
      <w:r w:rsidRPr="00524D29">
        <w:rPr>
          <w:lang w:val="en-US" w:eastAsia="ko-KR"/>
        </w:rPr>
        <w:t xml:space="preserve"> </w:t>
      </w:r>
      <w:r w:rsidR="00860FFC">
        <w:rPr>
          <w:lang w:val="en-US" w:eastAsia="ko-KR"/>
        </w:rPr>
        <w:t>should</w:t>
      </w:r>
      <w:r w:rsidRPr="00524D29">
        <w:rPr>
          <w:lang w:val="en-US" w:eastAsia="ko-KR"/>
        </w:rPr>
        <w:t xml:space="preserve"> be specified</w:t>
      </w:r>
      <w:r w:rsidR="00860FFC">
        <w:rPr>
          <w:lang w:val="en-US" w:eastAsia="ko-KR"/>
        </w:rPr>
        <w:t>, according to [1]</w:t>
      </w:r>
      <w:r w:rsidR="00B93892">
        <w:rPr>
          <w:lang w:val="en-US" w:eastAsia="ko-KR"/>
        </w:rPr>
        <w:t>, no FR2 core or performance requirements are to be specified by RAN4 for SL positioning.</w:t>
      </w:r>
    </w:p>
    <w:p w14:paraId="452E6E35" w14:textId="67317317" w:rsidR="00B93892" w:rsidRPr="003B2050" w:rsidRDefault="00B93892" w:rsidP="001327B9">
      <w:r w:rsidRPr="00857DAB">
        <w:rPr>
          <w:b/>
          <w:bCs/>
          <w:u w:val="single"/>
        </w:rPr>
        <w:t xml:space="preserve">Proposal </w:t>
      </w:r>
      <w:r w:rsidR="003B3095">
        <w:rPr>
          <w:b/>
          <w:bCs/>
          <w:u w:val="single"/>
        </w:rPr>
        <w:t>1</w:t>
      </w:r>
      <w:r w:rsidR="002E5090">
        <w:rPr>
          <w:b/>
          <w:bCs/>
          <w:u w:val="single"/>
        </w:rPr>
        <w:t>7</w:t>
      </w:r>
      <w:r w:rsidR="006E3D6C">
        <w:t xml:space="preserve">: No FR2 requirements </w:t>
      </w:r>
      <w:r w:rsidR="00F60F69">
        <w:t>for SL positioning will be specified in Rel-18.</w:t>
      </w:r>
    </w:p>
    <w:p w14:paraId="17F09B97" w14:textId="2E71B81C" w:rsidR="0087551F" w:rsidRDefault="00B15B3A" w:rsidP="00E329CE">
      <w:pPr>
        <w:pStyle w:val="Heading1"/>
        <w:rPr>
          <w:lang w:val="en-US"/>
        </w:rPr>
      </w:pPr>
      <w:r>
        <w:rPr>
          <w:lang w:val="en-US"/>
        </w:rPr>
        <w:t>Summary</w:t>
      </w:r>
    </w:p>
    <w:p w14:paraId="048D9F24" w14:textId="461FE68A" w:rsidR="0036116E" w:rsidRDefault="00721D33" w:rsidP="0036116E">
      <w:pPr>
        <w:rPr>
          <w:lang w:val="en-US"/>
        </w:rPr>
      </w:pPr>
      <w:r>
        <w:rPr>
          <w:lang w:val="en-US"/>
        </w:rPr>
        <w:t>In this contribution we present our view on RRM issues related to Rel. 18 positioning</w:t>
      </w:r>
      <w:r w:rsidR="00234A3D">
        <w:rPr>
          <w:lang w:val="en-US"/>
        </w:rPr>
        <w:t>. The discussion in this paper can be summarized</w:t>
      </w:r>
      <w:r w:rsidR="00387A5F">
        <w:rPr>
          <w:lang w:val="en-US"/>
        </w:rPr>
        <w:t xml:space="preserve"> into</w:t>
      </w:r>
      <w:r w:rsidR="00307F13">
        <w:rPr>
          <w:lang w:val="en-US"/>
        </w:rPr>
        <w:t xml:space="preserve"> following observations and proposals.</w:t>
      </w:r>
    </w:p>
    <w:p w14:paraId="4EEBA720" w14:textId="77777777" w:rsidR="003B3095" w:rsidRDefault="003B3095" w:rsidP="003B3095">
      <w:pPr>
        <w:rPr>
          <w:lang w:val="en-US"/>
        </w:rPr>
      </w:pPr>
      <w:r w:rsidRPr="00723E53">
        <w:rPr>
          <w:b/>
          <w:bCs/>
          <w:u w:val="single"/>
          <w:lang w:val="en-US"/>
        </w:rPr>
        <w:t xml:space="preserve">Observation </w:t>
      </w:r>
      <w:r>
        <w:rPr>
          <w:b/>
          <w:bCs/>
          <w:u w:val="single"/>
          <w:lang w:val="en-US"/>
        </w:rPr>
        <w:t>1</w:t>
      </w:r>
      <w:r>
        <w:rPr>
          <w:lang w:val="en-US"/>
        </w:rPr>
        <w:t xml:space="preserve">: </w:t>
      </w:r>
      <w:proofErr w:type="spellStart"/>
      <w:r>
        <w:rPr>
          <w:lang w:val="en-US"/>
        </w:rPr>
        <w:t>eDRX</w:t>
      </w:r>
      <w:proofErr w:type="spellEnd"/>
      <w:r>
        <w:rPr>
          <w:lang w:val="en-US"/>
        </w:rPr>
        <w:t xml:space="preserve"> based requirements are only defined for RedCap UEs.</w:t>
      </w:r>
    </w:p>
    <w:p w14:paraId="7D9CE5B4" w14:textId="77777777" w:rsidR="003B3095" w:rsidRDefault="003B3095" w:rsidP="003B3095">
      <w:pPr>
        <w:rPr>
          <w:lang w:val="en-US"/>
        </w:rPr>
      </w:pPr>
      <w:r w:rsidRPr="007C2E38">
        <w:rPr>
          <w:b/>
          <w:bCs/>
          <w:u w:val="single"/>
          <w:lang w:val="en-US"/>
        </w:rPr>
        <w:t xml:space="preserve">Observation </w:t>
      </w:r>
      <w:r>
        <w:rPr>
          <w:b/>
          <w:bCs/>
          <w:u w:val="single"/>
          <w:lang w:val="en-US"/>
        </w:rPr>
        <w:t>2</w:t>
      </w:r>
      <w:r>
        <w:rPr>
          <w:lang w:val="en-US"/>
        </w:rPr>
        <w:t xml:space="preserve">: Positioning measurements (DL-RSTD, </w:t>
      </w:r>
      <w:r w:rsidRPr="004A01B9">
        <w:rPr>
          <w:lang w:val="en-US"/>
        </w:rPr>
        <w:t>DL PRS-RSRPP</w:t>
      </w:r>
      <w:r>
        <w:rPr>
          <w:lang w:val="en-US"/>
        </w:rPr>
        <w:t xml:space="preserve">, </w:t>
      </w:r>
      <w:r w:rsidRPr="004A01B9">
        <w:rPr>
          <w:lang w:val="en-US"/>
        </w:rPr>
        <w:t>DL PRS-RSRP</w:t>
      </w:r>
      <w:r>
        <w:rPr>
          <w:lang w:val="en-US"/>
        </w:rPr>
        <w:t xml:space="preserve">, and </w:t>
      </w:r>
      <w:r w:rsidRPr="004A01B9">
        <w:rPr>
          <w:lang w:val="en-US"/>
        </w:rPr>
        <w:t>UE Rx – Tx time difference</w:t>
      </w:r>
      <w:r>
        <w:rPr>
          <w:lang w:val="en-US"/>
        </w:rPr>
        <w:t>) are applicable for RRC_CONNECTED and RRC_INACTIVE modes only.</w:t>
      </w:r>
    </w:p>
    <w:p w14:paraId="7B8D7A61" w14:textId="54CFF10D" w:rsidR="003B3095" w:rsidRPr="003B3095" w:rsidRDefault="003B3095" w:rsidP="003B3095">
      <w:pPr>
        <w:rPr>
          <w:b/>
          <w:bCs/>
          <w:u w:val="single"/>
        </w:rPr>
      </w:pPr>
      <w:r w:rsidRPr="000D386C">
        <w:rPr>
          <w:b/>
          <w:bCs/>
          <w:u w:val="single"/>
        </w:rPr>
        <w:t xml:space="preserve">Observation </w:t>
      </w:r>
      <w:r>
        <w:rPr>
          <w:b/>
          <w:bCs/>
          <w:u w:val="single"/>
        </w:rPr>
        <w:t>3</w:t>
      </w:r>
      <w:r>
        <w:t>: Depending on how UE is configured to perform MC positioning measurements different core requirements apply.</w:t>
      </w:r>
    </w:p>
    <w:p w14:paraId="4177491F" w14:textId="77777777" w:rsidR="003B3095" w:rsidRDefault="003B3095" w:rsidP="003B3095">
      <w:pPr>
        <w:rPr>
          <w:lang w:val="en-US"/>
        </w:rPr>
      </w:pPr>
      <w:r w:rsidRPr="00723E53">
        <w:rPr>
          <w:b/>
          <w:bCs/>
          <w:u w:val="single"/>
          <w:lang w:val="en-US"/>
        </w:rPr>
        <w:t xml:space="preserve">Proposal </w:t>
      </w:r>
      <w:r>
        <w:rPr>
          <w:b/>
          <w:bCs/>
          <w:u w:val="single"/>
          <w:lang w:val="en-US"/>
        </w:rPr>
        <w:t>1</w:t>
      </w:r>
      <w:r>
        <w:rPr>
          <w:lang w:val="en-US"/>
        </w:rPr>
        <w:t xml:space="preserve">: RAN4 to define positioning core requirements based on </w:t>
      </w:r>
      <w:proofErr w:type="spellStart"/>
      <w:r>
        <w:rPr>
          <w:lang w:val="en-US"/>
        </w:rPr>
        <w:t>eDRX</w:t>
      </w:r>
      <w:proofErr w:type="spellEnd"/>
      <w:r>
        <w:rPr>
          <w:lang w:val="en-US"/>
        </w:rPr>
        <w:t>.</w:t>
      </w:r>
    </w:p>
    <w:p w14:paraId="77BF0C05" w14:textId="77777777" w:rsidR="003B3095" w:rsidRDefault="003B3095" w:rsidP="003B3095">
      <w:pPr>
        <w:rPr>
          <w:lang w:val="en-US"/>
        </w:rPr>
      </w:pPr>
      <w:r w:rsidRPr="004A01B9">
        <w:rPr>
          <w:b/>
          <w:bCs/>
          <w:u w:val="single"/>
          <w:lang w:val="en-US"/>
        </w:rPr>
        <w:t xml:space="preserve">Proposal </w:t>
      </w:r>
      <w:r>
        <w:rPr>
          <w:b/>
          <w:bCs/>
          <w:u w:val="single"/>
          <w:lang w:val="en-US"/>
        </w:rPr>
        <w:t>2</w:t>
      </w:r>
      <w:r>
        <w:rPr>
          <w:lang w:val="en-US"/>
        </w:rPr>
        <w:t xml:space="preserve">: Define core requirements for RRC_IDLE mode after the applicability of positioning measurements (DL-RSTD, </w:t>
      </w:r>
      <w:r w:rsidRPr="004A01B9">
        <w:rPr>
          <w:lang w:val="en-US"/>
        </w:rPr>
        <w:t>DL PRS-RSRPP</w:t>
      </w:r>
      <w:r>
        <w:rPr>
          <w:lang w:val="en-US"/>
        </w:rPr>
        <w:t xml:space="preserve">, </w:t>
      </w:r>
      <w:r w:rsidRPr="004A01B9">
        <w:rPr>
          <w:lang w:val="en-US"/>
        </w:rPr>
        <w:t>DL PRS-RSRP</w:t>
      </w:r>
      <w:r>
        <w:rPr>
          <w:lang w:val="en-US"/>
        </w:rPr>
        <w:t xml:space="preserve">, and </w:t>
      </w:r>
      <w:r w:rsidRPr="004A01B9">
        <w:rPr>
          <w:lang w:val="en-US"/>
        </w:rPr>
        <w:t>UE Rx – Tx time difference</w:t>
      </w:r>
      <w:r>
        <w:rPr>
          <w:lang w:val="en-US"/>
        </w:rPr>
        <w:t xml:space="preserve">) is extended to RRC_IDLE mode. </w:t>
      </w:r>
    </w:p>
    <w:p w14:paraId="773D120D" w14:textId="77777777" w:rsidR="003B3095" w:rsidRDefault="003B3095" w:rsidP="003B3095">
      <w:r w:rsidRPr="0056306D">
        <w:rPr>
          <w:b/>
          <w:bCs/>
          <w:u w:val="single"/>
        </w:rPr>
        <w:lastRenderedPageBreak/>
        <w:t xml:space="preserve">Proposal </w:t>
      </w:r>
      <w:r>
        <w:rPr>
          <w:b/>
          <w:bCs/>
          <w:u w:val="single"/>
        </w:rPr>
        <w:t>3</w:t>
      </w:r>
      <w:r w:rsidRPr="0056306D">
        <w:t>: Reuse Rel. 17 core requirements</w:t>
      </w:r>
      <w:r>
        <w:t xml:space="preserve"> </w:t>
      </w:r>
      <w:r w:rsidRPr="0056306D">
        <w:t xml:space="preserve">to define core requirements for RedCap UE positioning in RRC_CONNECTED state and RRC_INACTIVE state </w:t>
      </w:r>
      <w:r>
        <w:t xml:space="preserve">for 2Rx RedCap UE for FDD/TDD </w:t>
      </w:r>
      <w:r w:rsidRPr="0056306D">
        <w:t>without frequency hopping.</w:t>
      </w:r>
    </w:p>
    <w:p w14:paraId="7CEA6ED6" w14:textId="092E4AA0" w:rsidR="003B3095" w:rsidRDefault="003B3095" w:rsidP="003B3095">
      <w:r w:rsidRPr="0056306D">
        <w:rPr>
          <w:b/>
          <w:bCs/>
          <w:u w:val="single"/>
        </w:rPr>
        <w:t xml:space="preserve">Proposal </w:t>
      </w:r>
      <w:r>
        <w:rPr>
          <w:b/>
          <w:bCs/>
          <w:u w:val="single"/>
        </w:rPr>
        <w:t>4</w:t>
      </w:r>
      <w:r w:rsidRPr="0056306D">
        <w:t xml:space="preserve">: </w:t>
      </w:r>
      <w:r>
        <w:t xml:space="preserve">RAN4 to </w:t>
      </w:r>
      <w:r w:rsidR="00A22548">
        <w:t>define</w:t>
      </w:r>
      <w:r>
        <w:t xml:space="preserve"> </w:t>
      </w:r>
      <w:r w:rsidRPr="0056306D">
        <w:t xml:space="preserve">core requirements for RedCap UE positioning in RRC_CONNECTED state and RRC_INACTIVE state </w:t>
      </w:r>
      <w:r>
        <w:t xml:space="preserve">for 1Rx RedCap FDD/TDD UEs </w:t>
      </w:r>
      <w:r w:rsidRPr="0056306D">
        <w:t>without frequency hopping</w:t>
      </w:r>
      <w:r>
        <w:t>.</w:t>
      </w:r>
    </w:p>
    <w:p w14:paraId="48AAFA28" w14:textId="42E93C08" w:rsidR="003B3095" w:rsidRPr="009D2FCC" w:rsidRDefault="003B3095" w:rsidP="003B3095">
      <w:pPr>
        <w:rPr>
          <w:b/>
          <w:bCs/>
          <w:u w:val="single"/>
        </w:rPr>
      </w:pPr>
      <w:r w:rsidRPr="00A36BC6">
        <w:rPr>
          <w:b/>
          <w:bCs/>
          <w:u w:val="single"/>
        </w:rPr>
        <w:t xml:space="preserve">Proposal </w:t>
      </w:r>
      <w:r>
        <w:rPr>
          <w:b/>
          <w:bCs/>
          <w:u w:val="single"/>
        </w:rPr>
        <w:t>5</w:t>
      </w:r>
      <w:r w:rsidRPr="00A36BC6">
        <w:t xml:space="preserve">: </w:t>
      </w:r>
      <w:r>
        <w:t xml:space="preserve">RAN4 to </w:t>
      </w:r>
      <w:r w:rsidR="00E76D07">
        <w:t>define</w:t>
      </w:r>
      <w:r>
        <w:t xml:space="preserve"> </w:t>
      </w:r>
      <w:r w:rsidRPr="00A36BC6">
        <w:t xml:space="preserve">core requirement for </w:t>
      </w:r>
      <w:r>
        <w:t xml:space="preserve">1Rx and 2Rx </w:t>
      </w:r>
      <w:r w:rsidRPr="00A36BC6">
        <w:t>RedCap UEs in RRC_IDLE mode for positioning measurements</w:t>
      </w:r>
      <w:r>
        <w:t xml:space="preserve"> without frequency hopping</w:t>
      </w:r>
      <w:r w:rsidRPr="00A36BC6">
        <w:t>.</w:t>
      </w:r>
    </w:p>
    <w:p w14:paraId="624BB874" w14:textId="5DFF2A7F" w:rsidR="003B3095" w:rsidRDefault="003B3095" w:rsidP="003B3095">
      <w:r w:rsidRPr="00295692">
        <w:rPr>
          <w:b/>
          <w:bCs/>
          <w:u w:val="single"/>
        </w:rPr>
        <w:t xml:space="preserve">Proposal </w:t>
      </w:r>
      <w:r>
        <w:rPr>
          <w:b/>
          <w:bCs/>
          <w:u w:val="single"/>
        </w:rPr>
        <w:t>6</w:t>
      </w:r>
      <w:r>
        <w:t xml:space="preserve">: RAN4 to </w:t>
      </w:r>
      <w:r w:rsidR="00E76D07">
        <w:t>define</w:t>
      </w:r>
      <w:r>
        <w:t xml:space="preserve"> core requirements for 1Rx and 2Rx RedCap UE positioning with frequency hopping after framework/procedure for frequency hopping for positioning is concluded by RAN1/RAN2.</w:t>
      </w:r>
    </w:p>
    <w:p w14:paraId="0DF037E0" w14:textId="2681B900" w:rsidR="003B3095" w:rsidRDefault="003B3095" w:rsidP="003B3095">
      <w:r w:rsidRPr="00B903A2">
        <w:rPr>
          <w:b/>
          <w:bCs/>
          <w:u w:val="single"/>
        </w:rPr>
        <w:t xml:space="preserve">Proposal </w:t>
      </w:r>
      <w:r>
        <w:rPr>
          <w:b/>
          <w:bCs/>
          <w:u w:val="single"/>
        </w:rPr>
        <w:t>7</w:t>
      </w:r>
      <w:r>
        <w:t xml:space="preserve">: RAN4 to </w:t>
      </w:r>
      <w:r w:rsidR="00E76D07">
        <w:t>define</w:t>
      </w:r>
      <w:r>
        <w:t xml:space="preserve"> core requirement for HD-FDD RedCap UEs.</w:t>
      </w:r>
    </w:p>
    <w:p w14:paraId="2B19AD94" w14:textId="77777777" w:rsidR="003B3095" w:rsidRDefault="003B3095" w:rsidP="003B3095">
      <w:r w:rsidRPr="000D386C">
        <w:rPr>
          <w:b/>
          <w:bCs/>
          <w:u w:val="single"/>
        </w:rPr>
        <w:t xml:space="preserve">Proposal </w:t>
      </w:r>
      <w:r>
        <w:rPr>
          <w:b/>
          <w:bCs/>
          <w:u w:val="single"/>
        </w:rPr>
        <w:t>8</w:t>
      </w:r>
      <w:r>
        <w:t>: RAN4 to define core requirements when UE is configured only to perform MC positioning measurements without performing MC operation for communication in RRC INACTIVE state and RRC CONNECTED state.</w:t>
      </w:r>
    </w:p>
    <w:p w14:paraId="1324C8A1" w14:textId="77777777" w:rsidR="003B3095" w:rsidRDefault="003B3095" w:rsidP="003B3095">
      <w:r w:rsidRPr="000D386C">
        <w:rPr>
          <w:b/>
          <w:bCs/>
          <w:u w:val="single"/>
        </w:rPr>
        <w:t xml:space="preserve">Proposal </w:t>
      </w:r>
      <w:r>
        <w:rPr>
          <w:b/>
          <w:bCs/>
          <w:u w:val="single"/>
        </w:rPr>
        <w:t>9</w:t>
      </w:r>
      <w:r>
        <w:t>: RAN4 to define core requirements when UE is configured to simultaneously perform MC operation for communication and MC positioning measurement in RRC CONNECTED state.</w:t>
      </w:r>
    </w:p>
    <w:p w14:paraId="0531955E" w14:textId="77777777" w:rsidR="003B3095" w:rsidRDefault="003B3095" w:rsidP="003B3095">
      <w:r w:rsidRPr="00554321">
        <w:rPr>
          <w:b/>
          <w:bCs/>
          <w:u w:val="single"/>
        </w:rPr>
        <w:t xml:space="preserve">Proposal </w:t>
      </w:r>
      <w:r>
        <w:rPr>
          <w:b/>
          <w:bCs/>
          <w:u w:val="single"/>
        </w:rPr>
        <w:t>10</w:t>
      </w:r>
      <w:r>
        <w:t>: No impact on core requirement if carrier phase is defined as a complimentary measurement that is performed by UE on PRS resource(s) together with the existing positioning measurements.</w:t>
      </w:r>
    </w:p>
    <w:p w14:paraId="5A3BF88F" w14:textId="77777777" w:rsidR="003B3095" w:rsidRDefault="003B3095" w:rsidP="003B3095">
      <w:r w:rsidRPr="00554321">
        <w:rPr>
          <w:b/>
          <w:bCs/>
          <w:u w:val="single"/>
        </w:rPr>
        <w:t xml:space="preserve">Proposal </w:t>
      </w:r>
      <w:r>
        <w:rPr>
          <w:b/>
          <w:bCs/>
          <w:u w:val="single"/>
        </w:rPr>
        <w:t>11</w:t>
      </w:r>
      <w:r>
        <w:t>: RAN4 to evaluate impact on core requirement if carrier phase is defined as a new measurement by RAN1/RAN2.</w:t>
      </w:r>
      <w:r w:rsidRPr="00BB409F">
        <w:t xml:space="preserve"> </w:t>
      </w:r>
    </w:p>
    <w:p w14:paraId="49BB75BE" w14:textId="77777777" w:rsidR="003B3095" w:rsidRPr="0098575C" w:rsidRDefault="003B3095" w:rsidP="003B3095">
      <w:r w:rsidRPr="001327B9">
        <w:rPr>
          <w:b/>
          <w:bCs/>
          <w:u w:val="single"/>
        </w:rPr>
        <w:t xml:space="preserve">Proposal </w:t>
      </w:r>
      <w:r>
        <w:rPr>
          <w:b/>
          <w:bCs/>
          <w:u w:val="single"/>
        </w:rPr>
        <w:t>12</w:t>
      </w:r>
      <w:r>
        <w:t xml:space="preserve">: </w:t>
      </w:r>
      <w:r w:rsidRPr="00070616">
        <w:t xml:space="preserve">RAN4 </w:t>
      </w:r>
      <w:r>
        <w:t xml:space="preserve">will define </w:t>
      </w:r>
      <w:proofErr w:type="spellStart"/>
      <w:r>
        <w:t>Sl</w:t>
      </w:r>
      <w:proofErr w:type="spellEnd"/>
      <w:r>
        <w:t xml:space="preserve"> positioning requirements to support </w:t>
      </w:r>
      <w:r w:rsidRPr="00070616">
        <w:t>all coverage scenarios (in-coverage, out-of-coverage, partial coverage).</w:t>
      </w:r>
    </w:p>
    <w:p w14:paraId="37A0D42A" w14:textId="595EC8DF" w:rsidR="003B3095" w:rsidRDefault="003B3095" w:rsidP="003B3095">
      <w:r w:rsidRPr="001327B9">
        <w:rPr>
          <w:b/>
          <w:bCs/>
          <w:u w:val="single"/>
        </w:rPr>
        <w:t xml:space="preserve">Proposal </w:t>
      </w:r>
      <w:r>
        <w:rPr>
          <w:b/>
          <w:bCs/>
          <w:u w:val="single"/>
        </w:rPr>
        <w:t>13</w:t>
      </w:r>
      <w:r>
        <w:t xml:space="preserve">: RAN4 to discuss requirements for </w:t>
      </w:r>
      <w:proofErr w:type="spellStart"/>
      <w:r>
        <w:t>initation</w:t>
      </w:r>
      <w:proofErr w:type="spellEnd"/>
      <w:r>
        <w:t>/cease of SL transmissions for positioning</w:t>
      </w:r>
      <w:r w:rsidR="000972C2">
        <w:t>.</w:t>
      </w:r>
    </w:p>
    <w:p w14:paraId="2FF81671" w14:textId="77777777" w:rsidR="003B3095" w:rsidRPr="0098575C" w:rsidRDefault="003B3095" w:rsidP="003B3095">
      <w:r w:rsidRPr="001327B9">
        <w:rPr>
          <w:b/>
          <w:bCs/>
          <w:u w:val="single"/>
        </w:rPr>
        <w:t xml:space="preserve">Proposal </w:t>
      </w:r>
      <w:r>
        <w:rPr>
          <w:b/>
          <w:bCs/>
          <w:u w:val="single"/>
        </w:rPr>
        <w:t>14</w:t>
      </w:r>
      <w:r>
        <w:t xml:space="preserve">: RAN4 to discuss the impact of a synchronization source change on an SL positioning measurement (e.g., on measurement performance, measurement procedure, UE </w:t>
      </w:r>
      <w:proofErr w:type="spellStart"/>
      <w:r>
        <w:t>behavior</w:t>
      </w:r>
      <w:proofErr w:type="spellEnd"/>
      <w:r>
        <w:t>, etc.).</w:t>
      </w:r>
    </w:p>
    <w:p w14:paraId="5B81B5F4" w14:textId="77777777" w:rsidR="003B3095" w:rsidRDefault="003B3095" w:rsidP="003B3095">
      <w:r w:rsidRPr="008D7CC0">
        <w:rPr>
          <w:b/>
          <w:bCs/>
          <w:u w:val="single"/>
        </w:rPr>
        <w:t xml:space="preserve">Proposal </w:t>
      </w:r>
      <w:r>
        <w:rPr>
          <w:b/>
          <w:bCs/>
          <w:u w:val="single"/>
        </w:rPr>
        <w:t>15</w:t>
      </w:r>
      <w:r>
        <w:t xml:space="preserve">: RAN4 to discuss the impact of a coverage status change on SL positioning measurements (e.g., on measurement performance, measurement procedure, UE </w:t>
      </w:r>
      <w:proofErr w:type="spellStart"/>
      <w:r>
        <w:t>behavior</w:t>
      </w:r>
      <w:proofErr w:type="spellEnd"/>
      <w:r>
        <w:t>, etc.) change.</w:t>
      </w:r>
    </w:p>
    <w:p w14:paraId="4D9AD344" w14:textId="77777777" w:rsidR="002E5090" w:rsidRDefault="003B3095" w:rsidP="002E5090">
      <w:pPr>
        <w:jc w:val="both"/>
      </w:pPr>
      <w:r w:rsidRPr="00857DAB">
        <w:rPr>
          <w:b/>
          <w:bCs/>
          <w:u w:val="single"/>
        </w:rPr>
        <w:t xml:space="preserve">Proposal </w:t>
      </w:r>
      <w:r>
        <w:rPr>
          <w:b/>
          <w:bCs/>
          <w:u w:val="single"/>
        </w:rPr>
        <w:t>16</w:t>
      </w:r>
      <w:r>
        <w:t xml:space="preserve">: </w:t>
      </w:r>
      <w:r w:rsidR="002E5090">
        <w:t xml:space="preserve">RAN4 to wait for the RAN1 SL positioning RS design and discuss the guard </w:t>
      </w:r>
      <w:proofErr w:type="gramStart"/>
      <w:r w:rsidR="002E5090">
        <w:t>time period</w:t>
      </w:r>
      <w:proofErr w:type="gramEnd"/>
      <w:r w:rsidR="002E5090">
        <w:t xml:space="preserve"> issue upon the need.</w:t>
      </w:r>
    </w:p>
    <w:p w14:paraId="260899A2" w14:textId="6F193A28" w:rsidR="0036116E" w:rsidRPr="00857DAB" w:rsidRDefault="003B3095" w:rsidP="003B3095">
      <w:pPr>
        <w:rPr>
          <w:rFonts w:eastAsiaTheme="minorEastAsia"/>
        </w:rPr>
      </w:pPr>
      <w:r w:rsidRPr="00857DAB">
        <w:rPr>
          <w:b/>
          <w:bCs/>
          <w:u w:val="single"/>
        </w:rPr>
        <w:t xml:space="preserve">Proposal </w:t>
      </w:r>
      <w:r>
        <w:rPr>
          <w:b/>
          <w:bCs/>
          <w:u w:val="single"/>
        </w:rPr>
        <w:t>1</w:t>
      </w:r>
      <w:r w:rsidR="002E5090">
        <w:rPr>
          <w:b/>
          <w:bCs/>
          <w:u w:val="single"/>
        </w:rPr>
        <w:t>7</w:t>
      </w:r>
      <w:r w:rsidR="004C084E">
        <w:t xml:space="preserve">: </w:t>
      </w:r>
      <w:r>
        <w:t>No FR2 requirements for SL positioning will be specified in Rel-18.</w:t>
      </w:r>
    </w:p>
    <w:p w14:paraId="32FAA6EE" w14:textId="77777777" w:rsidR="0087551F" w:rsidRPr="002D4195" w:rsidRDefault="0087551F" w:rsidP="00E329CE">
      <w:pPr>
        <w:pStyle w:val="Heading1"/>
        <w:rPr>
          <w:lang w:val="en-US"/>
        </w:rPr>
      </w:pPr>
      <w:r w:rsidRPr="002D4195">
        <w:rPr>
          <w:lang w:val="en-US"/>
        </w:rPr>
        <w:t>References</w:t>
      </w:r>
      <w:bookmarkEnd w:id="0"/>
      <w:bookmarkEnd w:id="1"/>
    </w:p>
    <w:p w14:paraId="628F5FDC" w14:textId="47F6DE6B" w:rsidR="12B0FEDC" w:rsidRPr="00386649" w:rsidRDefault="00B15B3A" w:rsidP="00AC485E">
      <w:pPr>
        <w:pStyle w:val="ListParagraph"/>
        <w:numPr>
          <w:ilvl w:val="0"/>
          <w:numId w:val="11"/>
        </w:numPr>
        <w:spacing w:after="120"/>
        <w:rPr>
          <w:szCs w:val="22"/>
        </w:rPr>
      </w:pPr>
      <w:r w:rsidRPr="00386649">
        <w:rPr>
          <w:rFonts w:eastAsia="Times New Roman"/>
          <w:szCs w:val="22"/>
        </w:rPr>
        <w:t>RP-223549</w:t>
      </w:r>
      <w:r w:rsidR="7B9A728D" w:rsidRPr="00386649">
        <w:rPr>
          <w:rFonts w:eastAsia="Times New Roman"/>
          <w:szCs w:val="22"/>
        </w:rPr>
        <w:t>, “</w:t>
      </w:r>
      <w:r w:rsidRPr="00386649">
        <w:rPr>
          <w:rFonts w:eastAsia="Arial"/>
          <w:szCs w:val="22"/>
          <w:lang w:val="en-US"/>
        </w:rPr>
        <w:t>New WID on Expanded and Improved NR Positioning</w:t>
      </w:r>
      <w:r w:rsidR="7B9A728D" w:rsidRPr="00386649">
        <w:rPr>
          <w:rFonts w:eastAsia="Arial"/>
          <w:szCs w:val="22"/>
          <w:lang w:val="en-US"/>
        </w:rPr>
        <w:t>”</w:t>
      </w:r>
      <w:r w:rsidRPr="00386649">
        <w:rPr>
          <w:rFonts w:eastAsia="Arial"/>
          <w:szCs w:val="22"/>
          <w:lang w:val="en-US"/>
        </w:rPr>
        <w:t>, Intel Corporation, CATT, Ericsson</w:t>
      </w:r>
      <w:r w:rsidR="7B9A728D" w:rsidRPr="00386649">
        <w:rPr>
          <w:rFonts w:eastAsia="Arial"/>
          <w:b/>
          <w:bCs/>
          <w:szCs w:val="22"/>
          <w:lang w:val="en-US"/>
        </w:rPr>
        <w:t>.</w:t>
      </w:r>
    </w:p>
    <w:p w14:paraId="64BF8C4E" w14:textId="6B6EBF31" w:rsidR="00D1607B" w:rsidRPr="00386649" w:rsidRDefault="00BF4DAE" w:rsidP="00AC485E">
      <w:pPr>
        <w:pStyle w:val="ListParagraph"/>
        <w:numPr>
          <w:ilvl w:val="0"/>
          <w:numId w:val="11"/>
        </w:numPr>
        <w:spacing w:after="120"/>
        <w:rPr>
          <w:rFonts w:eastAsia="Times New Roman"/>
          <w:szCs w:val="22"/>
        </w:rPr>
      </w:pPr>
      <w:hyperlink r:id="rId11" w:history="1">
        <w:r w:rsidR="00D1607B" w:rsidRPr="00386649">
          <w:rPr>
            <w:rStyle w:val="Hyperlink"/>
            <w:rFonts w:eastAsia="Times New Roman"/>
            <w:szCs w:val="22"/>
          </w:rPr>
          <w:t>TR38.859</w:t>
        </w:r>
      </w:hyperlink>
      <w:r w:rsidR="00D1607B" w:rsidRPr="00386649">
        <w:rPr>
          <w:rFonts w:eastAsia="Times New Roman"/>
          <w:szCs w:val="22"/>
        </w:rPr>
        <w:t>, “Study on expanded and improved NR positioning”, 3GPP.</w:t>
      </w:r>
    </w:p>
    <w:sectPr w:rsidR="00D1607B" w:rsidRPr="003866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3CC4D" w14:textId="77777777" w:rsidR="008462E0" w:rsidRDefault="008462E0">
      <w:r>
        <w:separator/>
      </w:r>
    </w:p>
  </w:endnote>
  <w:endnote w:type="continuationSeparator" w:id="0">
    <w:p w14:paraId="16E7E324" w14:textId="77777777" w:rsidR="008462E0" w:rsidRDefault="008462E0">
      <w:r>
        <w:continuationSeparator/>
      </w:r>
    </w:p>
  </w:endnote>
  <w:endnote w:type="continuationNotice" w:id="1">
    <w:p w14:paraId="2AE1B849" w14:textId="77777777" w:rsidR="008462E0" w:rsidRDefault="008462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Ericsson Hilda Light">
    <w:panose1 w:val="00000400000000000000"/>
    <w:charset w:val="00"/>
    <w:family w:val="auto"/>
    <w:notTrueType/>
    <w:pitch w:val="variable"/>
    <w:sig w:usb0="00000287" w:usb1="00000000" w:usb2="00000000" w:usb3="00000000" w:csb0="0000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7774E" w14:textId="77777777" w:rsidR="008462E0" w:rsidRDefault="008462E0">
      <w:r>
        <w:separator/>
      </w:r>
    </w:p>
  </w:footnote>
  <w:footnote w:type="continuationSeparator" w:id="0">
    <w:p w14:paraId="22944B9C" w14:textId="77777777" w:rsidR="008462E0" w:rsidRDefault="008462E0">
      <w:r>
        <w:continuationSeparator/>
      </w:r>
    </w:p>
  </w:footnote>
  <w:footnote w:type="continuationNotice" w:id="1">
    <w:p w14:paraId="6C8B8117" w14:textId="77777777" w:rsidR="008462E0" w:rsidRDefault="008462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6727"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6A4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8637084"/>
    <w:multiLevelType w:val="hybridMultilevel"/>
    <w:tmpl w:val="90D24376"/>
    <w:lvl w:ilvl="0" w:tplc="7C9E2022">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73047D0"/>
    <w:multiLevelType w:val="multilevel"/>
    <w:tmpl w:val="CD4C521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87C25"/>
    <w:multiLevelType w:val="hybridMultilevel"/>
    <w:tmpl w:val="93BC1896"/>
    <w:lvl w:ilvl="0" w:tplc="9C3AE0DC">
      <w:start w:val="1"/>
      <w:numFmt w:val="bullet"/>
      <w:pStyle w:val="Heading3Underrubrik2H3"/>
      <w:lvlText w:val=""/>
      <w:lvlJc w:val="left"/>
      <w:pPr>
        <w:ind w:left="360" w:hanging="360"/>
      </w:pPr>
      <w:rPr>
        <w:rFonts w:ascii="Wingdings" w:hAnsi="Wingding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1B1030"/>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280965"/>
    <w:multiLevelType w:val="multilevel"/>
    <w:tmpl w:val="EE2460A8"/>
    <w:styleLink w:val="CurrentList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901306"/>
    <w:multiLevelType w:val="hybridMultilevel"/>
    <w:tmpl w:val="DF38E0E2"/>
    <w:lvl w:ilvl="0" w:tplc="B600B19C">
      <w:start w:val="1"/>
      <w:numFmt w:val="bullet"/>
      <w:lvlText w:val="—"/>
      <w:lvlJc w:val="left"/>
      <w:pPr>
        <w:ind w:left="720" w:hanging="360"/>
      </w:pPr>
      <w:rPr>
        <w:rFonts w:ascii="Ericsson Hilda Light" w:hAnsi="Ericsson Hilda Light"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661CF8"/>
    <w:multiLevelType w:val="multilevel"/>
    <w:tmpl w:val="7950598E"/>
    <w:styleLink w:val="CurrentList4"/>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5" w15:restartNumberingAfterBreak="0">
    <w:nsid w:val="3E7C4ACF"/>
    <w:multiLevelType w:val="multilevel"/>
    <w:tmpl w:val="E728780C"/>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7" w15:restartNumberingAfterBreak="0">
    <w:nsid w:val="42B011C2"/>
    <w:multiLevelType w:val="multilevel"/>
    <w:tmpl w:val="117CFF30"/>
    <w:lvl w:ilvl="0">
      <w:start w:val="1"/>
      <w:numFmt w:val="decimal"/>
      <w:pStyle w:val="Style1"/>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2E209D2"/>
    <w:multiLevelType w:val="hybridMultilevel"/>
    <w:tmpl w:val="0780F622"/>
    <w:lvl w:ilvl="0" w:tplc="B4942C70">
      <w:start w:val="1"/>
      <w:numFmt w:val="decimal"/>
      <w:pStyle w:val="ListParagraph"/>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5A6A510C"/>
    <w:multiLevelType w:val="hybridMultilevel"/>
    <w:tmpl w:val="02049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83712F"/>
    <w:multiLevelType w:val="hybridMultilevel"/>
    <w:tmpl w:val="B8A62E82"/>
    <w:lvl w:ilvl="0" w:tplc="16FC19F6">
      <w:start w:val="1"/>
      <w:numFmt w:val="decimal"/>
      <w:pStyle w:val="Heading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25" w15:restartNumberingAfterBreak="0">
    <w:nsid w:val="75B73309"/>
    <w:multiLevelType w:val="multilevel"/>
    <w:tmpl w:val="CD4C5212"/>
    <w:styleLink w:val="CurrentList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534A68"/>
    <w:multiLevelType w:val="multilevel"/>
    <w:tmpl w:val="EB64F852"/>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E0A2292"/>
    <w:multiLevelType w:val="hybridMultilevel"/>
    <w:tmpl w:val="E5D6D812"/>
    <w:lvl w:ilvl="0" w:tplc="B600B19C">
      <w:start w:val="1"/>
      <w:numFmt w:val="bullet"/>
      <w:lvlText w:val="—"/>
      <w:lvlJc w:val="left"/>
      <w:pPr>
        <w:ind w:left="720" w:hanging="360"/>
      </w:pPr>
      <w:rPr>
        <w:rFonts w:ascii="Ericsson Hilda Light" w:hAnsi="Ericsson Hilda Light"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03135508">
    <w:abstractNumId w:val="23"/>
  </w:num>
  <w:num w:numId="2" w16cid:durableId="1461221914">
    <w:abstractNumId w:val="26"/>
  </w:num>
  <w:num w:numId="3" w16cid:durableId="1075054761">
    <w:abstractNumId w:val="9"/>
  </w:num>
  <w:num w:numId="4" w16cid:durableId="1852185456">
    <w:abstractNumId w:val="12"/>
  </w:num>
  <w:num w:numId="5" w16cid:durableId="773718139">
    <w:abstractNumId w:val="0"/>
  </w:num>
  <w:num w:numId="6" w16cid:durableId="1387988597">
    <w:abstractNumId w:val="13"/>
  </w:num>
  <w:num w:numId="7" w16cid:durableId="337121476">
    <w:abstractNumId w:val="3"/>
  </w:num>
  <w:num w:numId="8" w16cid:durableId="1762141003">
    <w:abstractNumId w:val="16"/>
  </w:num>
  <w:num w:numId="9" w16cid:durableId="183522150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611661">
    <w:abstractNumId w:val="20"/>
  </w:num>
  <w:num w:numId="11" w16cid:durableId="1191144402">
    <w:abstractNumId w:val="19"/>
  </w:num>
  <w:num w:numId="12" w16cid:durableId="1305812735">
    <w:abstractNumId w:val="18"/>
  </w:num>
  <w:num w:numId="13" w16cid:durableId="946500922">
    <w:abstractNumId w:val="27"/>
  </w:num>
  <w:num w:numId="14" w16cid:durableId="1107196883">
    <w:abstractNumId w:val="10"/>
  </w:num>
  <w:num w:numId="15" w16cid:durableId="1767076784">
    <w:abstractNumId w:val="28"/>
  </w:num>
  <w:num w:numId="16" w16cid:durableId="1975518833">
    <w:abstractNumId w:val="18"/>
  </w:num>
  <w:num w:numId="17" w16cid:durableId="1133987477">
    <w:abstractNumId w:val="1"/>
  </w:num>
  <w:num w:numId="18" w16cid:durableId="2082361909">
    <w:abstractNumId w:val="24"/>
  </w:num>
  <w:num w:numId="19" w16cid:durableId="2084177984">
    <w:abstractNumId w:val="6"/>
  </w:num>
  <w:num w:numId="20" w16cid:durableId="377163847">
    <w:abstractNumId w:val="21"/>
  </w:num>
  <w:num w:numId="21" w16cid:durableId="459038081">
    <w:abstractNumId w:val="22"/>
  </w:num>
  <w:num w:numId="22" w16cid:durableId="1908343937">
    <w:abstractNumId w:val="2"/>
  </w:num>
  <w:num w:numId="23" w16cid:durableId="665325065">
    <w:abstractNumId w:val="15"/>
  </w:num>
  <w:num w:numId="24" w16cid:durableId="1795295909">
    <w:abstractNumId w:val="5"/>
  </w:num>
  <w:num w:numId="25" w16cid:durableId="206067503">
    <w:abstractNumId w:val="8"/>
  </w:num>
  <w:num w:numId="26" w16cid:durableId="417210803">
    <w:abstractNumId w:val="11"/>
  </w:num>
  <w:num w:numId="27" w16cid:durableId="868102634">
    <w:abstractNumId w:val="7"/>
  </w:num>
  <w:num w:numId="28" w16cid:durableId="1362974502">
    <w:abstractNumId w:val="4"/>
  </w:num>
  <w:num w:numId="29" w16cid:durableId="404883615">
    <w:abstractNumId w:val="25"/>
  </w:num>
  <w:num w:numId="30" w16cid:durableId="172263205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hideSpellingErrors/>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13397"/>
    <w:rsid w:val="000137A0"/>
    <w:rsid w:val="000174C4"/>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2948"/>
    <w:rsid w:val="000531BE"/>
    <w:rsid w:val="00054263"/>
    <w:rsid w:val="00057D78"/>
    <w:rsid w:val="00060E86"/>
    <w:rsid w:val="00062051"/>
    <w:rsid w:val="00062F8D"/>
    <w:rsid w:val="00064908"/>
    <w:rsid w:val="00065BBE"/>
    <w:rsid w:val="00066172"/>
    <w:rsid w:val="0006721D"/>
    <w:rsid w:val="00070616"/>
    <w:rsid w:val="00071AB8"/>
    <w:rsid w:val="00075767"/>
    <w:rsid w:val="000763F2"/>
    <w:rsid w:val="00080AD4"/>
    <w:rsid w:val="0008393A"/>
    <w:rsid w:val="00083E14"/>
    <w:rsid w:val="00084CD4"/>
    <w:rsid w:val="00087496"/>
    <w:rsid w:val="000875E2"/>
    <w:rsid w:val="00087753"/>
    <w:rsid w:val="0008780D"/>
    <w:rsid w:val="00091CC8"/>
    <w:rsid w:val="00092FEF"/>
    <w:rsid w:val="0009363F"/>
    <w:rsid w:val="00093989"/>
    <w:rsid w:val="00095516"/>
    <w:rsid w:val="00096A2E"/>
    <w:rsid w:val="000972C2"/>
    <w:rsid w:val="00097A5F"/>
    <w:rsid w:val="000A0386"/>
    <w:rsid w:val="000A34D3"/>
    <w:rsid w:val="000A5A81"/>
    <w:rsid w:val="000A6394"/>
    <w:rsid w:val="000B0E09"/>
    <w:rsid w:val="000B293C"/>
    <w:rsid w:val="000B38CE"/>
    <w:rsid w:val="000B5E05"/>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0E83"/>
    <w:rsid w:val="000E2CBE"/>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5539"/>
    <w:rsid w:val="00107087"/>
    <w:rsid w:val="00114E07"/>
    <w:rsid w:val="00114F62"/>
    <w:rsid w:val="00116738"/>
    <w:rsid w:val="00116A9B"/>
    <w:rsid w:val="0011753E"/>
    <w:rsid w:val="0012136B"/>
    <w:rsid w:val="00121C71"/>
    <w:rsid w:val="001235AC"/>
    <w:rsid w:val="001271CB"/>
    <w:rsid w:val="001327B9"/>
    <w:rsid w:val="00134260"/>
    <w:rsid w:val="0013603A"/>
    <w:rsid w:val="00136F04"/>
    <w:rsid w:val="00137276"/>
    <w:rsid w:val="00143AB1"/>
    <w:rsid w:val="001459C4"/>
    <w:rsid w:val="00145D43"/>
    <w:rsid w:val="00150FE6"/>
    <w:rsid w:val="00154A26"/>
    <w:rsid w:val="00154D5D"/>
    <w:rsid w:val="001604FF"/>
    <w:rsid w:val="00160D8F"/>
    <w:rsid w:val="00161CB1"/>
    <w:rsid w:val="00163DBA"/>
    <w:rsid w:val="00163EAA"/>
    <w:rsid w:val="00164E71"/>
    <w:rsid w:val="001652AF"/>
    <w:rsid w:val="00166A7C"/>
    <w:rsid w:val="00167963"/>
    <w:rsid w:val="0017079E"/>
    <w:rsid w:val="00171714"/>
    <w:rsid w:val="00172557"/>
    <w:rsid w:val="00175A72"/>
    <w:rsid w:val="0017714C"/>
    <w:rsid w:val="0018053C"/>
    <w:rsid w:val="0018176D"/>
    <w:rsid w:val="00185F48"/>
    <w:rsid w:val="001868E3"/>
    <w:rsid w:val="00186AF0"/>
    <w:rsid w:val="00186D7F"/>
    <w:rsid w:val="001877F0"/>
    <w:rsid w:val="00190041"/>
    <w:rsid w:val="00190087"/>
    <w:rsid w:val="00192C46"/>
    <w:rsid w:val="00193067"/>
    <w:rsid w:val="001944C9"/>
    <w:rsid w:val="00195111"/>
    <w:rsid w:val="001953C9"/>
    <w:rsid w:val="0019640E"/>
    <w:rsid w:val="001A08B3"/>
    <w:rsid w:val="001A1A3E"/>
    <w:rsid w:val="001A59F6"/>
    <w:rsid w:val="001A5D42"/>
    <w:rsid w:val="001A65DE"/>
    <w:rsid w:val="001A7B60"/>
    <w:rsid w:val="001A7F66"/>
    <w:rsid w:val="001B0B8F"/>
    <w:rsid w:val="001B0F00"/>
    <w:rsid w:val="001B1102"/>
    <w:rsid w:val="001B24E5"/>
    <w:rsid w:val="001B266C"/>
    <w:rsid w:val="001B38D5"/>
    <w:rsid w:val="001B3DEC"/>
    <w:rsid w:val="001B47CF"/>
    <w:rsid w:val="001B52F0"/>
    <w:rsid w:val="001B6B27"/>
    <w:rsid w:val="001B7877"/>
    <w:rsid w:val="001B7A65"/>
    <w:rsid w:val="001B7E8A"/>
    <w:rsid w:val="001C0830"/>
    <w:rsid w:val="001C0B0B"/>
    <w:rsid w:val="001C3E3B"/>
    <w:rsid w:val="001C44EF"/>
    <w:rsid w:val="001C4EB4"/>
    <w:rsid w:val="001D299B"/>
    <w:rsid w:val="001D32B7"/>
    <w:rsid w:val="001D661F"/>
    <w:rsid w:val="001D6A28"/>
    <w:rsid w:val="001E009A"/>
    <w:rsid w:val="001E0E2E"/>
    <w:rsid w:val="001E101E"/>
    <w:rsid w:val="001E1091"/>
    <w:rsid w:val="001E19A8"/>
    <w:rsid w:val="001E323B"/>
    <w:rsid w:val="001E3700"/>
    <w:rsid w:val="001E41F3"/>
    <w:rsid w:val="001E4AFE"/>
    <w:rsid w:val="001E4D8D"/>
    <w:rsid w:val="001E7EFD"/>
    <w:rsid w:val="001F5159"/>
    <w:rsid w:val="001F76C0"/>
    <w:rsid w:val="00201A66"/>
    <w:rsid w:val="00202F05"/>
    <w:rsid w:val="00203702"/>
    <w:rsid w:val="00205D60"/>
    <w:rsid w:val="00206474"/>
    <w:rsid w:val="002064A8"/>
    <w:rsid w:val="00206976"/>
    <w:rsid w:val="00206C01"/>
    <w:rsid w:val="00212EDF"/>
    <w:rsid w:val="00216174"/>
    <w:rsid w:val="002215BF"/>
    <w:rsid w:val="00222E5B"/>
    <w:rsid w:val="00225DF4"/>
    <w:rsid w:val="002271C9"/>
    <w:rsid w:val="00227D53"/>
    <w:rsid w:val="00230A65"/>
    <w:rsid w:val="00231754"/>
    <w:rsid w:val="0023260C"/>
    <w:rsid w:val="00232E7E"/>
    <w:rsid w:val="00233741"/>
    <w:rsid w:val="00234A3D"/>
    <w:rsid w:val="00236AA5"/>
    <w:rsid w:val="002373C0"/>
    <w:rsid w:val="00240F93"/>
    <w:rsid w:val="0024312A"/>
    <w:rsid w:val="0024337C"/>
    <w:rsid w:val="002433A5"/>
    <w:rsid w:val="00250174"/>
    <w:rsid w:val="00250365"/>
    <w:rsid w:val="00250A17"/>
    <w:rsid w:val="00254DD7"/>
    <w:rsid w:val="00254E40"/>
    <w:rsid w:val="002579D2"/>
    <w:rsid w:val="0026004D"/>
    <w:rsid w:val="00260733"/>
    <w:rsid w:val="00260970"/>
    <w:rsid w:val="00261F99"/>
    <w:rsid w:val="0026263A"/>
    <w:rsid w:val="00262C61"/>
    <w:rsid w:val="002640DD"/>
    <w:rsid w:val="00264D46"/>
    <w:rsid w:val="0026502E"/>
    <w:rsid w:val="00267746"/>
    <w:rsid w:val="00267EF4"/>
    <w:rsid w:val="0027171F"/>
    <w:rsid w:val="00273A7A"/>
    <w:rsid w:val="00273E26"/>
    <w:rsid w:val="002753E2"/>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2448"/>
    <w:rsid w:val="002D2571"/>
    <w:rsid w:val="002D4195"/>
    <w:rsid w:val="002D4249"/>
    <w:rsid w:val="002D5901"/>
    <w:rsid w:val="002D7C6C"/>
    <w:rsid w:val="002E1F9C"/>
    <w:rsid w:val="002E313A"/>
    <w:rsid w:val="002E381A"/>
    <w:rsid w:val="002E472E"/>
    <w:rsid w:val="002E4796"/>
    <w:rsid w:val="002E5090"/>
    <w:rsid w:val="002E7104"/>
    <w:rsid w:val="002E7476"/>
    <w:rsid w:val="002F19F3"/>
    <w:rsid w:val="002F39CC"/>
    <w:rsid w:val="002F4412"/>
    <w:rsid w:val="002F6893"/>
    <w:rsid w:val="003020A2"/>
    <w:rsid w:val="00303ABB"/>
    <w:rsid w:val="00304FE1"/>
    <w:rsid w:val="00305409"/>
    <w:rsid w:val="003072B1"/>
    <w:rsid w:val="00307F13"/>
    <w:rsid w:val="00310327"/>
    <w:rsid w:val="003112BF"/>
    <w:rsid w:val="0032024F"/>
    <w:rsid w:val="00321EF2"/>
    <w:rsid w:val="003247CC"/>
    <w:rsid w:val="00330DC3"/>
    <w:rsid w:val="003314F5"/>
    <w:rsid w:val="0033156F"/>
    <w:rsid w:val="003319ED"/>
    <w:rsid w:val="00333A98"/>
    <w:rsid w:val="003353F3"/>
    <w:rsid w:val="0033585D"/>
    <w:rsid w:val="003359B1"/>
    <w:rsid w:val="0033613E"/>
    <w:rsid w:val="003368F5"/>
    <w:rsid w:val="0033705C"/>
    <w:rsid w:val="00337570"/>
    <w:rsid w:val="00337890"/>
    <w:rsid w:val="00337C9B"/>
    <w:rsid w:val="00337DB1"/>
    <w:rsid w:val="00344D69"/>
    <w:rsid w:val="0034763E"/>
    <w:rsid w:val="003502EE"/>
    <w:rsid w:val="00351E54"/>
    <w:rsid w:val="0035335D"/>
    <w:rsid w:val="00354429"/>
    <w:rsid w:val="003557D1"/>
    <w:rsid w:val="003609EF"/>
    <w:rsid w:val="0036116E"/>
    <w:rsid w:val="00361B52"/>
    <w:rsid w:val="0036231A"/>
    <w:rsid w:val="0036285A"/>
    <w:rsid w:val="00362FFD"/>
    <w:rsid w:val="00363994"/>
    <w:rsid w:val="00363EDD"/>
    <w:rsid w:val="003701AB"/>
    <w:rsid w:val="00370A04"/>
    <w:rsid w:val="00371372"/>
    <w:rsid w:val="0037343D"/>
    <w:rsid w:val="00373BD3"/>
    <w:rsid w:val="00373F86"/>
    <w:rsid w:val="00374DD4"/>
    <w:rsid w:val="003762A7"/>
    <w:rsid w:val="0037684C"/>
    <w:rsid w:val="003830EA"/>
    <w:rsid w:val="003836AA"/>
    <w:rsid w:val="00384C6F"/>
    <w:rsid w:val="00386649"/>
    <w:rsid w:val="00387A5F"/>
    <w:rsid w:val="00390A34"/>
    <w:rsid w:val="00392261"/>
    <w:rsid w:val="00393C64"/>
    <w:rsid w:val="003948CB"/>
    <w:rsid w:val="0039612A"/>
    <w:rsid w:val="003961E6"/>
    <w:rsid w:val="0039643E"/>
    <w:rsid w:val="00396D3C"/>
    <w:rsid w:val="00397F52"/>
    <w:rsid w:val="003A517D"/>
    <w:rsid w:val="003A68B5"/>
    <w:rsid w:val="003A79EC"/>
    <w:rsid w:val="003B07CF"/>
    <w:rsid w:val="003B163B"/>
    <w:rsid w:val="003B2050"/>
    <w:rsid w:val="003B2EA7"/>
    <w:rsid w:val="003B3095"/>
    <w:rsid w:val="003B4961"/>
    <w:rsid w:val="003B4A79"/>
    <w:rsid w:val="003B61F5"/>
    <w:rsid w:val="003B74C7"/>
    <w:rsid w:val="003C086F"/>
    <w:rsid w:val="003C17F4"/>
    <w:rsid w:val="003C1E75"/>
    <w:rsid w:val="003C1EAC"/>
    <w:rsid w:val="003C2B78"/>
    <w:rsid w:val="003C40A0"/>
    <w:rsid w:val="003D07BF"/>
    <w:rsid w:val="003D0A00"/>
    <w:rsid w:val="003D1580"/>
    <w:rsid w:val="003D1968"/>
    <w:rsid w:val="003E16C8"/>
    <w:rsid w:val="003E1A36"/>
    <w:rsid w:val="003E1BDA"/>
    <w:rsid w:val="003E1D38"/>
    <w:rsid w:val="003E2200"/>
    <w:rsid w:val="003E5128"/>
    <w:rsid w:val="003E57FF"/>
    <w:rsid w:val="003E65CD"/>
    <w:rsid w:val="003E7F3B"/>
    <w:rsid w:val="003F0054"/>
    <w:rsid w:val="003F197E"/>
    <w:rsid w:val="003F2EC2"/>
    <w:rsid w:val="003F5361"/>
    <w:rsid w:val="004026C4"/>
    <w:rsid w:val="0040523C"/>
    <w:rsid w:val="004056E0"/>
    <w:rsid w:val="00405D5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4D46"/>
    <w:rsid w:val="004360BC"/>
    <w:rsid w:val="00437B32"/>
    <w:rsid w:val="00441F5E"/>
    <w:rsid w:val="00444278"/>
    <w:rsid w:val="0044477E"/>
    <w:rsid w:val="004462CF"/>
    <w:rsid w:val="00450E80"/>
    <w:rsid w:val="00452E07"/>
    <w:rsid w:val="00454487"/>
    <w:rsid w:val="00455437"/>
    <w:rsid w:val="004554EF"/>
    <w:rsid w:val="0046175B"/>
    <w:rsid w:val="00464346"/>
    <w:rsid w:val="004644EE"/>
    <w:rsid w:val="00464B26"/>
    <w:rsid w:val="00467418"/>
    <w:rsid w:val="00470901"/>
    <w:rsid w:val="00472D1E"/>
    <w:rsid w:val="00473DEB"/>
    <w:rsid w:val="00477B1D"/>
    <w:rsid w:val="00480375"/>
    <w:rsid w:val="00480F22"/>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4892"/>
    <w:rsid w:val="004A54E5"/>
    <w:rsid w:val="004B75B7"/>
    <w:rsid w:val="004B7BE7"/>
    <w:rsid w:val="004C084E"/>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5098"/>
    <w:rsid w:val="004F6A05"/>
    <w:rsid w:val="00501D2D"/>
    <w:rsid w:val="00503AF6"/>
    <w:rsid w:val="00506911"/>
    <w:rsid w:val="00507756"/>
    <w:rsid w:val="005130EB"/>
    <w:rsid w:val="00513A63"/>
    <w:rsid w:val="0051580D"/>
    <w:rsid w:val="005179D8"/>
    <w:rsid w:val="00517B47"/>
    <w:rsid w:val="00520860"/>
    <w:rsid w:val="005216D8"/>
    <w:rsid w:val="005225F6"/>
    <w:rsid w:val="0052567C"/>
    <w:rsid w:val="00527CEB"/>
    <w:rsid w:val="005323C6"/>
    <w:rsid w:val="00532AF1"/>
    <w:rsid w:val="005336C2"/>
    <w:rsid w:val="00534891"/>
    <w:rsid w:val="00535348"/>
    <w:rsid w:val="00540743"/>
    <w:rsid w:val="00540962"/>
    <w:rsid w:val="00542913"/>
    <w:rsid w:val="00544667"/>
    <w:rsid w:val="005447C3"/>
    <w:rsid w:val="005451F6"/>
    <w:rsid w:val="0054668F"/>
    <w:rsid w:val="005469CC"/>
    <w:rsid w:val="00547111"/>
    <w:rsid w:val="00547399"/>
    <w:rsid w:val="00547FA8"/>
    <w:rsid w:val="00552F82"/>
    <w:rsid w:val="00553AF3"/>
    <w:rsid w:val="00556851"/>
    <w:rsid w:val="005574EB"/>
    <w:rsid w:val="005625D1"/>
    <w:rsid w:val="00562E4F"/>
    <w:rsid w:val="00564D2B"/>
    <w:rsid w:val="00566D50"/>
    <w:rsid w:val="005703BE"/>
    <w:rsid w:val="005706EC"/>
    <w:rsid w:val="005757BC"/>
    <w:rsid w:val="00576A9F"/>
    <w:rsid w:val="005800EF"/>
    <w:rsid w:val="00582E1A"/>
    <w:rsid w:val="00584779"/>
    <w:rsid w:val="00584E78"/>
    <w:rsid w:val="005854C2"/>
    <w:rsid w:val="0059083C"/>
    <w:rsid w:val="00591ABE"/>
    <w:rsid w:val="005920BC"/>
    <w:rsid w:val="00592796"/>
    <w:rsid w:val="00592D74"/>
    <w:rsid w:val="00597137"/>
    <w:rsid w:val="005A02F4"/>
    <w:rsid w:val="005A161F"/>
    <w:rsid w:val="005A5F29"/>
    <w:rsid w:val="005B06CB"/>
    <w:rsid w:val="005B2E91"/>
    <w:rsid w:val="005B45EB"/>
    <w:rsid w:val="005B5F68"/>
    <w:rsid w:val="005B6EC3"/>
    <w:rsid w:val="005C016D"/>
    <w:rsid w:val="005C03FA"/>
    <w:rsid w:val="005C1EFD"/>
    <w:rsid w:val="005C2768"/>
    <w:rsid w:val="005C39F6"/>
    <w:rsid w:val="005C43B9"/>
    <w:rsid w:val="005C47BD"/>
    <w:rsid w:val="005C48F6"/>
    <w:rsid w:val="005C4EEF"/>
    <w:rsid w:val="005C51C4"/>
    <w:rsid w:val="005C596B"/>
    <w:rsid w:val="005D01D1"/>
    <w:rsid w:val="005D1868"/>
    <w:rsid w:val="005D7350"/>
    <w:rsid w:val="005E2566"/>
    <w:rsid w:val="005E2C44"/>
    <w:rsid w:val="005E30E5"/>
    <w:rsid w:val="005E3781"/>
    <w:rsid w:val="005E4304"/>
    <w:rsid w:val="005E7107"/>
    <w:rsid w:val="005F22A8"/>
    <w:rsid w:val="005F365E"/>
    <w:rsid w:val="005F577A"/>
    <w:rsid w:val="005F668F"/>
    <w:rsid w:val="005F707C"/>
    <w:rsid w:val="005F7D69"/>
    <w:rsid w:val="006014A7"/>
    <w:rsid w:val="006019EF"/>
    <w:rsid w:val="00604686"/>
    <w:rsid w:val="0060526D"/>
    <w:rsid w:val="006065B1"/>
    <w:rsid w:val="00607CEC"/>
    <w:rsid w:val="00611A49"/>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3E96"/>
    <w:rsid w:val="00654004"/>
    <w:rsid w:val="00654272"/>
    <w:rsid w:val="00654BE7"/>
    <w:rsid w:val="006556D5"/>
    <w:rsid w:val="006564B8"/>
    <w:rsid w:val="006574A7"/>
    <w:rsid w:val="00657D25"/>
    <w:rsid w:val="00665C47"/>
    <w:rsid w:val="00665FF0"/>
    <w:rsid w:val="0066647C"/>
    <w:rsid w:val="006666FD"/>
    <w:rsid w:val="0067473A"/>
    <w:rsid w:val="00675FA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64B9"/>
    <w:rsid w:val="006B7593"/>
    <w:rsid w:val="006C04BD"/>
    <w:rsid w:val="006C04C8"/>
    <w:rsid w:val="006C2F3C"/>
    <w:rsid w:val="006D2B77"/>
    <w:rsid w:val="006D38B6"/>
    <w:rsid w:val="006D39ED"/>
    <w:rsid w:val="006D4BF1"/>
    <w:rsid w:val="006D5012"/>
    <w:rsid w:val="006D7D3C"/>
    <w:rsid w:val="006E04AD"/>
    <w:rsid w:val="006E21FB"/>
    <w:rsid w:val="006E285C"/>
    <w:rsid w:val="006E3215"/>
    <w:rsid w:val="006E3570"/>
    <w:rsid w:val="006E3D6C"/>
    <w:rsid w:val="006E5057"/>
    <w:rsid w:val="006F0DE7"/>
    <w:rsid w:val="006F248D"/>
    <w:rsid w:val="006F3F3F"/>
    <w:rsid w:val="006F5F95"/>
    <w:rsid w:val="006F6AF2"/>
    <w:rsid w:val="00703883"/>
    <w:rsid w:val="00704802"/>
    <w:rsid w:val="00704DD1"/>
    <w:rsid w:val="00706E96"/>
    <w:rsid w:val="00707DCD"/>
    <w:rsid w:val="00707FF5"/>
    <w:rsid w:val="00713E0C"/>
    <w:rsid w:val="007140E9"/>
    <w:rsid w:val="00714ACC"/>
    <w:rsid w:val="00714B27"/>
    <w:rsid w:val="00716BB4"/>
    <w:rsid w:val="007176AD"/>
    <w:rsid w:val="007176FF"/>
    <w:rsid w:val="0072094E"/>
    <w:rsid w:val="00721D33"/>
    <w:rsid w:val="0072258E"/>
    <w:rsid w:val="007235B5"/>
    <w:rsid w:val="00723FF3"/>
    <w:rsid w:val="0072570E"/>
    <w:rsid w:val="00726C79"/>
    <w:rsid w:val="00730245"/>
    <w:rsid w:val="0073150B"/>
    <w:rsid w:val="007403B3"/>
    <w:rsid w:val="00742109"/>
    <w:rsid w:val="00744636"/>
    <w:rsid w:val="00744A0C"/>
    <w:rsid w:val="00745B8C"/>
    <w:rsid w:val="007462BB"/>
    <w:rsid w:val="00746AC3"/>
    <w:rsid w:val="00753765"/>
    <w:rsid w:val="00753AE1"/>
    <w:rsid w:val="0075498B"/>
    <w:rsid w:val="007553E3"/>
    <w:rsid w:val="00762EC6"/>
    <w:rsid w:val="00764164"/>
    <w:rsid w:val="007641C6"/>
    <w:rsid w:val="007651B6"/>
    <w:rsid w:val="00770677"/>
    <w:rsid w:val="007718DD"/>
    <w:rsid w:val="0077231A"/>
    <w:rsid w:val="00772BB8"/>
    <w:rsid w:val="00774997"/>
    <w:rsid w:val="00775060"/>
    <w:rsid w:val="00775116"/>
    <w:rsid w:val="00777242"/>
    <w:rsid w:val="007807CD"/>
    <w:rsid w:val="0078516E"/>
    <w:rsid w:val="00786471"/>
    <w:rsid w:val="00787495"/>
    <w:rsid w:val="00792342"/>
    <w:rsid w:val="00792C49"/>
    <w:rsid w:val="00793B71"/>
    <w:rsid w:val="007977A8"/>
    <w:rsid w:val="007A4B4D"/>
    <w:rsid w:val="007A4F16"/>
    <w:rsid w:val="007B1B63"/>
    <w:rsid w:val="007B1FF2"/>
    <w:rsid w:val="007B27A3"/>
    <w:rsid w:val="007B4757"/>
    <w:rsid w:val="007B512A"/>
    <w:rsid w:val="007B68D9"/>
    <w:rsid w:val="007B6F53"/>
    <w:rsid w:val="007C1DBF"/>
    <w:rsid w:val="007C2097"/>
    <w:rsid w:val="007C2350"/>
    <w:rsid w:val="007C3509"/>
    <w:rsid w:val="007C467C"/>
    <w:rsid w:val="007C5CA4"/>
    <w:rsid w:val="007C77C2"/>
    <w:rsid w:val="007D08AF"/>
    <w:rsid w:val="007D4A76"/>
    <w:rsid w:val="007D617D"/>
    <w:rsid w:val="007D6A07"/>
    <w:rsid w:val="007E000C"/>
    <w:rsid w:val="007E04EB"/>
    <w:rsid w:val="007E06AB"/>
    <w:rsid w:val="007E23C4"/>
    <w:rsid w:val="007E3CCB"/>
    <w:rsid w:val="007E5D59"/>
    <w:rsid w:val="007F048D"/>
    <w:rsid w:val="007F0895"/>
    <w:rsid w:val="007F0C40"/>
    <w:rsid w:val="007F4F6E"/>
    <w:rsid w:val="007F7259"/>
    <w:rsid w:val="007F77BC"/>
    <w:rsid w:val="0080054E"/>
    <w:rsid w:val="008018A9"/>
    <w:rsid w:val="00802677"/>
    <w:rsid w:val="00802A78"/>
    <w:rsid w:val="008033F6"/>
    <w:rsid w:val="008040A8"/>
    <w:rsid w:val="0080417A"/>
    <w:rsid w:val="008041D8"/>
    <w:rsid w:val="008046C2"/>
    <w:rsid w:val="0080525A"/>
    <w:rsid w:val="008059B1"/>
    <w:rsid w:val="008059DA"/>
    <w:rsid w:val="00807E2F"/>
    <w:rsid w:val="00810818"/>
    <w:rsid w:val="008123A9"/>
    <w:rsid w:val="00812FCC"/>
    <w:rsid w:val="0081464A"/>
    <w:rsid w:val="00816118"/>
    <w:rsid w:val="00816766"/>
    <w:rsid w:val="0081738C"/>
    <w:rsid w:val="008237D1"/>
    <w:rsid w:val="008240DB"/>
    <w:rsid w:val="00825C38"/>
    <w:rsid w:val="00825FD1"/>
    <w:rsid w:val="008279FA"/>
    <w:rsid w:val="00831B00"/>
    <w:rsid w:val="00833103"/>
    <w:rsid w:val="00837BE6"/>
    <w:rsid w:val="0084172E"/>
    <w:rsid w:val="00841894"/>
    <w:rsid w:val="0084229F"/>
    <w:rsid w:val="00842943"/>
    <w:rsid w:val="00843F3E"/>
    <w:rsid w:val="00844361"/>
    <w:rsid w:val="0084617E"/>
    <w:rsid w:val="008462E0"/>
    <w:rsid w:val="00847608"/>
    <w:rsid w:val="0085017D"/>
    <w:rsid w:val="00851401"/>
    <w:rsid w:val="00852F84"/>
    <w:rsid w:val="00853534"/>
    <w:rsid w:val="0085390A"/>
    <w:rsid w:val="00854337"/>
    <w:rsid w:val="00854877"/>
    <w:rsid w:val="00855819"/>
    <w:rsid w:val="00857861"/>
    <w:rsid w:val="00857DAB"/>
    <w:rsid w:val="00860FFC"/>
    <w:rsid w:val="00861C42"/>
    <w:rsid w:val="008626E7"/>
    <w:rsid w:val="00870E73"/>
    <w:rsid w:val="00870EE7"/>
    <w:rsid w:val="00871E72"/>
    <w:rsid w:val="0087258F"/>
    <w:rsid w:val="0087551F"/>
    <w:rsid w:val="00875520"/>
    <w:rsid w:val="008769DE"/>
    <w:rsid w:val="00880E6D"/>
    <w:rsid w:val="0088133F"/>
    <w:rsid w:val="00882266"/>
    <w:rsid w:val="00882577"/>
    <w:rsid w:val="0088516F"/>
    <w:rsid w:val="008863B9"/>
    <w:rsid w:val="0089194F"/>
    <w:rsid w:val="008948A5"/>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27B"/>
    <w:rsid w:val="008C7E9F"/>
    <w:rsid w:val="008D1DBA"/>
    <w:rsid w:val="008D2EB4"/>
    <w:rsid w:val="008D3AB6"/>
    <w:rsid w:val="008D5B2E"/>
    <w:rsid w:val="008D5B8C"/>
    <w:rsid w:val="008D6320"/>
    <w:rsid w:val="008D7CC0"/>
    <w:rsid w:val="008E22E1"/>
    <w:rsid w:val="008E577D"/>
    <w:rsid w:val="008E7C8A"/>
    <w:rsid w:val="008F0B54"/>
    <w:rsid w:val="008F2291"/>
    <w:rsid w:val="008F314E"/>
    <w:rsid w:val="008F32DD"/>
    <w:rsid w:val="008F3789"/>
    <w:rsid w:val="008F4A45"/>
    <w:rsid w:val="008F597D"/>
    <w:rsid w:val="008F686C"/>
    <w:rsid w:val="008F73B0"/>
    <w:rsid w:val="008F7EB1"/>
    <w:rsid w:val="009019CD"/>
    <w:rsid w:val="00903B9C"/>
    <w:rsid w:val="009055CA"/>
    <w:rsid w:val="00910073"/>
    <w:rsid w:val="00912DB5"/>
    <w:rsid w:val="009140BE"/>
    <w:rsid w:val="009148A9"/>
    <w:rsid w:val="009148DE"/>
    <w:rsid w:val="00914C7E"/>
    <w:rsid w:val="00914DC6"/>
    <w:rsid w:val="00915813"/>
    <w:rsid w:val="00915F10"/>
    <w:rsid w:val="009172AC"/>
    <w:rsid w:val="00917DB0"/>
    <w:rsid w:val="00925D94"/>
    <w:rsid w:val="00925E33"/>
    <w:rsid w:val="00926513"/>
    <w:rsid w:val="009305B4"/>
    <w:rsid w:val="009308CE"/>
    <w:rsid w:val="00932144"/>
    <w:rsid w:val="009348E2"/>
    <w:rsid w:val="00934D0D"/>
    <w:rsid w:val="00934D97"/>
    <w:rsid w:val="00935E88"/>
    <w:rsid w:val="009404CC"/>
    <w:rsid w:val="00941E30"/>
    <w:rsid w:val="0094216E"/>
    <w:rsid w:val="0094453E"/>
    <w:rsid w:val="0094572D"/>
    <w:rsid w:val="00946607"/>
    <w:rsid w:val="0095209D"/>
    <w:rsid w:val="00952492"/>
    <w:rsid w:val="00955CDE"/>
    <w:rsid w:val="00955F29"/>
    <w:rsid w:val="00960E05"/>
    <w:rsid w:val="00961E6D"/>
    <w:rsid w:val="0096302A"/>
    <w:rsid w:val="00963528"/>
    <w:rsid w:val="00965CFE"/>
    <w:rsid w:val="00967C74"/>
    <w:rsid w:val="00971262"/>
    <w:rsid w:val="0097136B"/>
    <w:rsid w:val="00972A0D"/>
    <w:rsid w:val="00972CD8"/>
    <w:rsid w:val="00972E4D"/>
    <w:rsid w:val="009744C1"/>
    <w:rsid w:val="0097520B"/>
    <w:rsid w:val="009769D5"/>
    <w:rsid w:val="009777D9"/>
    <w:rsid w:val="009801A3"/>
    <w:rsid w:val="00980621"/>
    <w:rsid w:val="00980B3C"/>
    <w:rsid w:val="009814DF"/>
    <w:rsid w:val="00981895"/>
    <w:rsid w:val="009822B3"/>
    <w:rsid w:val="00984EE7"/>
    <w:rsid w:val="00985F9E"/>
    <w:rsid w:val="00987D05"/>
    <w:rsid w:val="009918B4"/>
    <w:rsid w:val="009918F5"/>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1818"/>
    <w:rsid w:val="009C206D"/>
    <w:rsid w:val="009C2121"/>
    <w:rsid w:val="009C27F2"/>
    <w:rsid w:val="009C5D77"/>
    <w:rsid w:val="009D1F5A"/>
    <w:rsid w:val="009D2F80"/>
    <w:rsid w:val="009D34AA"/>
    <w:rsid w:val="009D3E43"/>
    <w:rsid w:val="009D608E"/>
    <w:rsid w:val="009D7B22"/>
    <w:rsid w:val="009E12CD"/>
    <w:rsid w:val="009E2705"/>
    <w:rsid w:val="009E3297"/>
    <w:rsid w:val="009E4CAC"/>
    <w:rsid w:val="009E5295"/>
    <w:rsid w:val="009F354B"/>
    <w:rsid w:val="009F5746"/>
    <w:rsid w:val="009F6DE5"/>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2548"/>
    <w:rsid w:val="00A2427F"/>
    <w:rsid w:val="00A246B6"/>
    <w:rsid w:val="00A24937"/>
    <w:rsid w:val="00A25E87"/>
    <w:rsid w:val="00A25EDA"/>
    <w:rsid w:val="00A30249"/>
    <w:rsid w:val="00A311F4"/>
    <w:rsid w:val="00A32573"/>
    <w:rsid w:val="00A32EB0"/>
    <w:rsid w:val="00A41DEE"/>
    <w:rsid w:val="00A4268C"/>
    <w:rsid w:val="00A42720"/>
    <w:rsid w:val="00A47E70"/>
    <w:rsid w:val="00A50A3E"/>
    <w:rsid w:val="00A50CF0"/>
    <w:rsid w:val="00A51B1A"/>
    <w:rsid w:val="00A52FCE"/>
    <w:rsid w:val="00A5320E"/>
    <w:rsid w:val="00A53216"/>
    <w:rsid w:val="00A53976"/>
    <w:rsid w:val="00A54F12"/>
    <w:rsid w:val="00A57BB6"/>
    <w:rsid w:val="00A6108A"/>
    <w:rsid w:val="00A617FF"/>
    <w:rsid w:val="00A61B4B"/>
    <w:rsid w:val="00A61BFD"/>
    <w:rsid w:val="00A623A3"/>
    <w:rsid w:val="00A63C50"/>
    <w:rsid w:val="00A640EF"/>
    <w:rsid w:val="00A64504"/>
    <w:rsid w:val="00A70874"/>
    <w:rsid w:val="00A72769"/>
    <w:rsid w:val="00A7423A"/>
    <w:rsid w:val="00A75585"/>
    <w:rsid w:val="00A762F5"/>
    <w:rsid w:val="00A7671C"/>
    <w:rsid w:val="00A83A72"/>
    <w:rsid w:val="00A83E36"/>
    <w:rsid w:val="00A85050"/>
    <w:rsid w:val="00A858D1"/>
    <w:rsid w:val="00A85ED3"/>
    <w:rsid w:val="00A90A36"/>
    <w:rsid w:val="00A9304D"/>
    <w:rsid w:val="00A94C1B"/>
    <w:rsid w:val="00A97523"/>
    <w:rsid w:val="00AA06DF"/>
    <w:rsid w:val="00AA2C26"/>
    <w:rsid w:val="00AA2CBC"/>
    <w:rsid w:val="00AA6F05"/>
    <w:rsid w:val="00AB0E48"/>
    <w:rsid w:val="00AB20C7"/>
    <w:rsid w:val="00AB2B02"/>
    <w:rsid w:val="00AB3C72"/>
    <w:rsid w:val="00AB56F4"/>
    <w:rsid w:val="00AB6DB7"/>
    <w:rsid w:val="00AB7D94"/>
    <w:rsid w:val="00AC02AA"/>
    <w:rsid w:val="00AC06D1"/>
    <w:rsid w:val="00AC3E84"/>
    <w:rsid w:val="00AC46D5"/>
    <w:rsid w:val="00AC5820"/>
    <w:rsid w:val="00AC60ED"/>
    <w:rsid w:val="00AC65A9"/>
    <w:rsid w:val="00AC6654"/>
    <w:rsid w:val="00AC70E3"/>
    <w:rsid w:val="00AD1B05"/>
    <w:rsid w:val="00AD1CD8"/>
    <w:rsid w:val="00AD30CD"/>
    <w:rsid w:val="00AD3DF6"/>
    <w:rsid w:val="00AD3FFA"/>
    <w:rsid w:val="00AD4747"/>
    <w:rsid w:val="00AD4C69"/>
    <w:rsid w:val="00AD5AE6"/>
    <w:rsid w:val="00AD5D96"/>
    <w:rsid w:val="00AD61E0"/>
    <w:rsid w:val="00AD6963"/>
    <w:rsid w:val="00AD6F8E"/>
    <w:rsid w:val="00AD7604"/>
    <w:rsid w:val="00AE083D"/>
    <w:rsid w:val="00AE0A9D"/>
    <w:rsid w:val="00AE162E"/>
    <w:rsid w:val="00AE3531"/>
    <w:rsid w:val="00AE3A08"/>
    <w:rsid w:val="00AE3AD3"/>
    <w:rsid w:val="00AE4BB2"/>
    <w:rsid w:val="00AE54C2"/>
    <w:rsid w:val="00AE69B6"/>
    <w:rsid w:val="00AE76AA"/>
    <w:rsid w:val="00AF2954"/>
    <w:rsid w:val="00AF2E38"/>
    <w:rsid w:val="00AF5B89"/>
    <w:rsid w:val="00AF6406"/>
    <w:rsid w:val="00AF6B22"/>
    <w:rsid w:val="00AF76B6"/>
    <w:rsid w:val="00AF77F4"/>
    <w:rsid w:val="00B0553E"/>
    <w:rsid w:val="00B06011"/>
    <w:rsid w:val="00B06AC0"/>
    <w:rsid w:val="00B071D7"/>
    <w:rsid w:val="00B07F5B"/>
    <w:rsid w:val="00B109F2"/>
    <w:rsid w:val="00B1317D"/>
    <w:rsid w:val="00B14511"/>
    <w:rsid w:val="00B14F1B"/>
    <w:rsid w:val="00B15075"/>
    <w:rsid w:val="00B15B3A"/>
    <w:rsid w:val="00B210D7"/>
    <w:rsid w:val="00B23520"/>
    <w:rsid w:val="00B244E1"/>
    <w:rsid w:val="00B258BB"/>
    <w:rsid w:val="00B259FD"/>
    <w:rsid w:val="00B305E2"/>
    <w:rsid w:val="00B31A79"/>
    <w:rsid w:val="00B3233E"/>
    <w:rsid w:val="00B33619"/>
    <w:rsid w:val="00B35E1A"/>
    <w:rsid w:val="00B35F20"/>
    <w:rsid w:val="00B41EA4"/>
    <w:rsid w:val="00B42878"/>
    <w:rsid w:val="00B43147"/>
    <w:rsid w:val="00B43149"/>
    <w:rsid w:val="00B44BD3"/>
    <w:rsid w:val="00B45A85"/>
    <w:rsid w:val="00B52C49"/>
    <w:rsid w:val="00B54679"/>
    <w:rsid w:val="00B5548F"/>
    <w:rsid w:val="00B61A70"/>
    <w:rsid w:val="00B640E9"/>
    <w:rsid w:val="00B6478F"/>
    <w:rsid w:val="00B655AF"/>
    <w:rsid w:val="00B6588B"/>
    <w:rsid w:val="00B67583"/>
    <w:rsid w:val="00B67B97"/>
    <w:rsid w:val="00B72072"/>
    <w:rsid w:val="00B760C2"/>
    <w:rsid w:val="00B766D2"/>
    <w:rsid w:val="00B76ECA"/>
    <w:rsid w:val="00B7798C"/>
    <w:rsid w:val="00B82DDE"/>
    <w:rsid w:val="00B902A1"/>
    <w:rsid w:val="00B903A2"/>
    <w:rsid w:val="00B90CED"/>
    <w:rsid w:val="00B91676"/>
    <w:rsid w:val="00B92DD3"/>
    <w:rsid w:val="00B93892"/>
    <w:rsid w:val="00B9568A"/>
    <w:rsid w:val="00B96031"/>
    <w:rsid w:val="00B968C8"/>
    <w:rsid w:val="00BA07F1"/>
    <w:rsid w:val="00BA227E"/>
    <w:rsid w:val="00BA2AD7"/>
    <w:rsid w:val="00BA3EC5"/>
    <w:rsid w:val="00BA51D9"/>
    <w:rsid w:val="00BA67A4"/>
    <w:rsid w:val="00BA7463"/>
    <w:rsid w:val="00BB1BE3"/>
    <w:rsid w:val="00BB409F"/>
    <w:rsid w:val="00BB589F"/>
    <w:rsid w:val="00BB5D8F"/>
    <w:rsid w:val="00BB5DFC"/>
    <w:rsid w:val="00BB6237"/>
    <w:rsid w:val="00BB6E2B"/>
    <w:rsid w:val="00BC4BD1"/>
    <w:rsid w:val="00BC5025"/>
    <w:rsid w:val="00BC50E5"/>
    <w:rsid w:val="00BC51E7"/>
    <w:rsid w:val="00BC7162"/>
    <w:rsid w:val="00BD0C97"/>
    <w:rsid w:val="00BD279D"/>
    <w:rsid w:val="00BD3BC8"/>
    <w:rsid w:val="00BD4D90"/>
    <w:rsid w:val="00BD5980"/>
    <w:rsid w:val="00BD6BB8"/>
    <w:rsid w:val="00BD6CFE"/>
    <w:rsid w:val="00BE0C9C"/>
    <w:rsid w:val="00BE107C"/>
    <w:rsid w:val="00BE224A"/>
    <w:rsid w:val="00BE4451"/>
    <w:rsid w:val="00BE4785"/>
    <w:rsid w:val="00BE7787"/>
    <w:rsid w:val="00BF0FEF"/>
    <w:rsid w:val="00BF131E"/>
    <w:rsid w:val="00BF4DAE"/>
    <w:rsid w:val="00BF7C4F"/>
    <w:rsid w:val="00BF7F3D"/>
    <w:rsid w:val="00C0303C"/>
    <w:rsid w:val="00C03981"/>
    <w:rsid w:val="00C04EF4"/>
    <w:rsid w:val="00C074C9"/>
    <w:rsid w:val="00C105ED"/>
    <w:rsid w:val="00C11F76"/>
    <w:rsid w:val="00C13832"/>
    <w:rsid w:val="00C163ED"/>
    <w:rsid w:val="00C165B6"/>
    <w:rsid w:val="00C16DF8"/>
    <w:rsid w:val="00C200EB"/>
    <w:rsid w:val="00C22DA5"/>
    <w:rsid w:val="00C25F98"/>
    <w:rsid w:val="00C26462"/>
    <w:rsid w:val="00C26D8E"/>
    <w:rsid w:val="00C32E53"/>
    <w:rsid w:val="00C332D2"/>
    <w:rsid w:val="00C337CD"/>
    <w:rsid w:val="00C357A0"/>
    <w:rsid w:val="00C37584"/>
    <w:rsid w:val="00C4153D"/>
    <w:rsid w:val="00C425D3"/>
    <w:rsid w:val="00C43114"/>
    <w:rsid w:val="00C4379A"/>
    <w:rsid w:val="00C44D62"/>
    <w:rsid w:val="00C46598"/>
    <w:rsid w:val="00C517AA"/>
    <w:rsid w:val="00C51D3A"/>
    <w:rsid w:val="00C52178"/>
    <w:rsid w:val="00C53B2D"/>
    <w:rsid w:val="00C54E75"/>
    <w:rsid w:val="00C556FE"/>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96E8C"/>
    <w:rsid w:val="00CA1489"/>
    <w:rsid w:val="00CA26B7"/>
    <w:rsid w:val="00CA522A"/>
    <w:rsid w:val="00CA5819"/>
    <w:rsid w:val="00CA5EE1"/>
    <w:rsid w:val="00CA7370"/>
    <w:rsid w:val="00CB2779"/>
    <w:rsid w:val="00CB33F8"/>
    <w:rsid w:val="00CB43A9"/>
    <w:rsid w:val="00CB76DF"/>
    <w:rsid w:val="00CB7892"/>
    <w:rsid w:val="00CC007D"/>
    <w:rsid w:val="00CC0B48"/>
    <w:rsid w:val="00CC1CE6"/>
    <w:rsid w:val="00CC32D4"/>
    <w:rsid w:val="00CC5026"/>
    <w:rsid w:val="00CC68D0"/>
    <w:rsid w:val="00CC7009"/>
    <w:rsid w:val="00CD1B80"/>
    <w:rsid w:val="00CD2FFE"/>
    <w:rsid w:val="00CD37D7"/>
    <w:rsid w:val="00CD3E52"/>
    <w:rsid w:val="00CD6F2E"/>
    <w:rsid w:val="00CD6F4B"/>
    <w:rsid w:val="00CE0658"/>
    <w:rsid w:val="00CE3CC6"/>
    <w:rsid w:val="00CE46C7"/>
    <w:rsid w:val="00CE7F23"/>
    <w:rsid w:val="00CF0CCD"/>
    <w:rsid w:val="00CF1039"/>
    <w:rsid w:val="00CF46AA"/>
    <w:rsid w:val="00CF4788"/>
    <w:rsid w:val="00CF4AC5"/>
    <w:rsid w:val="00CF5227"/>
    <w:rsid w:val="00CF7F01"/>
    <w:rsid w:val="00D01872"/>
    <w:rsid w:val="00D01AE5"/>
    <w:rsid w:val="00D03F9A"/>
    <w:rsid w:val="00D060E5"/>
    <w:rsid w:val="00D06D51"/>
    <w:rsid w:val="00D1157F"/>
    <w:rsid w:val="00D11DF2"/>
    <w:rsid w:val="00D1308E"/>
    <w:rsid w:val="00D15963"/>
    <w:rsid w:val="00D1607B"/>
    <w:rsid w:val="00D21C26"/>
    <w:rsid w:val="00D22275"/>
    <w:rsid w:val="00D2442C"/>
    <w:rsid w:val="00D2451D"/>
    <w:rsid w:val="00D24991"/>
    <w:rsid w:val="00D25FF7"/>
    <w:rsid w:val="00D33D15"/>
    <w:rsid w:val="00D36A84"/>
    <w:rsid w:val="00D37954"/>
    <w:rsid w:val="00D37A78"/>
    <w:rsid w:val="00D4007A"/>
    <w:rsid w:val="00D401C2"/>
    <w:rsid w:val="00D40799"/>
    <w:rsid w:val="00D40833"/>
    <w:rsid w:val="00D40925"/>
    <w:rsid w:val="00D448BE"/>
    <w:rsid w:val="00D50255"/>
    <w:rsid w:val="00D52A31"/>
    <w:rsid w:val="00D5430A"/>
    <w:rsid w:val="00D55BA7"/>
    <w:rsid w:val="00D56361"/>
    <w:rsid w:val="00D5654A"/>
    <w:rsid w:val="00D57E94"/>
    <w:rsid w:val="00D603BB"/>
    <w:rsid w:val="00D60FFB"/>
    <w:rsid w:val="00D630BA"/>
    <w:rsid w:val="00D664A3"/>
    <w:rsid w:val="00D66520"/>
    <w:rsid w:val="00D66FFC"/>
    <w:rsid w:val="00D71993"/>
    <w:rsid w:val="00D73212"/>
    <w:rsid w:val="00D73D9E"/>
    <w:rsid w:val="00D74620"/>
    <w:rsid w:val="00D75886"/>
    <w:rsid w:val="00D76966"/>
    <w:rsid w:val="00D82763"/>
    <w:rsid w:val="00D830A6"/>
    <w:rsid w:val="00D844E4"/>
    <w:rsid w:val="00D84728"/>
    <w:rsid w:val="00D84CC4"/>
    <w:rsid w:val="00D85297"/>
    <w:rsid w:val="00D86251"/>
    <w:rsid w:val="00D930A2"/>
    <w:rsid w:val="00D94C93"/>
    <w:rsid w:val="00D94E61"/>
    <w:rsid w:val="00D95BD4"/>
    <w:rsid w:val="00D968C6"/>
    <w:rsid w:val="00D96FD0"/>
    <w:rsid w:val="00D97642"/>
    <w:rsid w:val="00DA43DE"/>
    <w:rsid w:val="00DA4BAF"/>
    <w:rsid w:val="00DA776A"/>
    <w:rsid w:val="00DB0986"/>
    <w:rsid w:val="00DB2722"/>
    <w:rsid w:val="00DB49E0"/>
    <w:rsid w:val="00DB7052"/>
    <w:rsid w:val="00DB7CE0"/>
    <w:rsid w:val="00DC16A3"/>
    <w:rsid w:val="00DC1A5C"/>
    <w:rsid w:val="00DC21BD"/>
    <w:rsid w:val="00DC361E"/>
    <w:rsid w:val="00DC4156"/>
    <w:rsid w:val="00DC4215"/>
    <w:rsid w:val="00DC455D"/>
    <w:rsid w:val="00DC4AA8"/>
    <w:rsid w:val="00DD01DD"/>
    <w:rsid w:val="00DD06DB"/>
    <w:rsid w:val="00DD3DF0"/>
    <w:rsid w:val="00DD5777"/>
    <w:rsid w:val="00DD6F60"/>
    <w:rsid w:val="00DE3182"/>
    <w:rsid w:val="00DE34CF"/>
    <w:rsid w:val="00DE40DC"/>
    <w:rsid w:val="00DE48B4"/>
    <w:rsid w:val="00DE4AF9"/>
    <w:rsid w:val="00DE4F95"/>
    <w:rsid w:val="00DE513C"/>
    <w:rsid w:val="00DE628D"/>
    <w:rsid w:val="00DE715A"/>
    <w:rsid w:val="00DE7F72"/>
    <w:rsid w:val="00DF0AEF"/>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7818"/>
    <w:rsid w:val="00E0795A"/>
    <w:rsid w:val="00E13F3D"/>
    <w:rsid w:val="00E13F52"/>
    <w:rsid w:val="00E155C2"/>
    <w:rsid w:val="00E206AF"/>
    <w:rsid w:val="00E20AD7"/>
    <w:rsid w:val="00E20B30"/>
    <w:rsid w:val="00E239B0"/>
    <w:rsid w:val="00E23E23"/>
    <w:rsid w:val="00E248A3"/>
    <w:rsid w:val="00E24987"/>
    <w:rsid w:val="00E24AF8"/>
    <w:rsid w:val="00E25BE1"/>
    <w:rsid w:val="00E3037F"/>
    <w:rsid w:val="00E306C7"/>
    <w:rsid w:val="00E31A83"/>
    <w:rsid w:val="00E31DF0"/>
    <w:rsid w:val="00E329CE"/>
    <w:rsid w:val="00E34122"/>
    <w:rsid w:val="00E34898"/>
    <w:rsid w:val="00E35C8A"/>
    <w:rsid w:val="00E36402"/>
    <w:rsid w:val="00E37249"/>
    <w:rsid w:val="00E402A1"/>
    <w:rsid w:val="00E4145C"/>
    <w:rsid w:val="00E422CE"/>
    <w:rsid w:val="00E42B9B"/>
    <w:rsid w:val="00E43E01"/>
    <w:rsid w:val="00E44DE2"/>
    <w:rsid w:val="00E459B1"/>
    <w:rsid w:val="00E4673E"/>
    <w:rsid w:val="00E4747D"/>
    <w:rsid w:val="00E47732"/>
    <w:rsid w:val="00E50C16"/>
    <w:rsid w:val="00E52410"/>
    <w:rsid w:val="00E6146E"/>
    <w:rsid w:val="00E6159E"/>
    <w:rsid w:val="00E61AC6"/>
    <w:rsid w:val="00E661DE"/>
    <w:rsid w:val="00E6780A"/>
    <w:rsid w:val="00E67AFD"/>
    <w:rsid w:val="00E7026A"/>
    <w:rsid w:val="00E70731"/>
    <w:rsid w:val="00E71DDE"/>
    <w:rsid w:val="00E72940"/>
    <w:rsid w:val="00E72958"/>
    <w:rsid w:val="00E72BBE"/>
    <w:rsid w:val="00E75650"/>
    <w:rsid w:val="00E76D07"/>
    <w:rsid w:val="00E80982"/>
    <w:rsid w:val="00E80FB4"/>
    <w:rsid w:val="00E831C4"/>
    <w:rsid w:val="00E83649"/>
    <w:rsid w:val="00E904BA"/>
    <w:rsid w:val="00E92EFD"/>
    <w:rsid w:val="00E93E7B"/>
    <w:rsid w:val="00E95322"/>
    <w:rsid w:val="00E966FA"/>
    <w:rsid w:val="00EA0174"/>
    <w:rsid w:val="00EA0242"/>
    <w:rsid w:val="00EA0416"/>
    <w:rsid w:val="00EA16F4"/>
    <w:rsid w:val="00EA2F5C"/>
    <w:rsid w:val="00EA356F"/>
    <w:rsid w:val="00EA4941"/>
    <w:rsid w:val="00EB0511"/>
    <w:rsid w:val="00EB09B7"/>
    <w:rsid w:val="00EB0F05"/>
    <w:rsid w:val="00EB1420"/>
    <w:rsid w:val="00EB2B47"/>
    <w:rsid w:val="00EB39B2"/>
    <w:rsid w:val="00EB6C50"/>
    <w:rsid w:val="00EB6F80"/>
    <w:rsid w:val="00EB6FFD"/>
    <w:rsid w:val="00EB7C23"/>
    <w:rsid w:val="00EC05FF"/>
    <w:rsid w:val="00EC226E"/>
    <w:rsid w:val="00EC308C"/>
    <w:rsid w:val="00EC4B69"/>
    <w:rsid w:val="00EC6413"/>
    <w:rsid w:val="00EC66E4"/>
    <w:rsid w:val="00EC67F3"/>
    <w:rsid w:val="00EC7937"/>
    <w:rsid w:val="00EC7CBA"/>
    <w:rsid w:val="00ED025E"/>
    <w:rsid w:val="00ED234D"/>
    <w:rsid w:val="00ED3C2B"/>
    <w:rsid w:val="00ED649F"/>
    <w:rsid w:val="00EE194E"/>
    <w:rsid w:val="00EE2EB6"/>
    <w:rsid w:val="00EE572E"/>
    <w:rsid w:val="00EE7D7C"/>
    <w:rsid w:val="00EF0818"/>
    <w:rsid w:val="00EF1FB8"/>
    <w:rsid w:val="00EF3E37"/>
    <w:rsid w:val="00EF54DD"/>
    <w:rsid w:val="00EF55D6"/>
    <w:rsid w:val="00EF628B"/>
    <w:rsid w:val="00EF7A15"/>
    <w:rsid w:val="00F04026"/>
    <w:rsid w:val="00F077FD"/>
    <w:rsid w:val="00F105E9"/>
    <w:rsid w:val="00F1189C"/>
    <w:rsid w:val="00F1215E"/>
    <w:rsid w:val="00F1596D"/>
    <w:rsid w:val="00F15A21"/>
    <w:rsid w:val="00F16636"/>
    <w:rsid w:val="00F17550"/>
    <w:rsid w:val="00F2040A"/>
    <w:rsid w:val="00F24547"/>
    <w:rsid w:val="00F25D98"/>
    <w:rsid w:val="00F27FCC"/>
    <w:rsid w:val="00F300FB"/>
    <w:rsid w:val="00F3107A"/>
    <w:rsid w:val="00F31F67"/>
    <w:rsid w:val="00F32143"/>
    <w:rsid w:val="00F328C1"/>
    <w:rsid w:val="00F333CC"/>
    <w:rsid w:val="00F36B69"/>
    <w:rsid w:val="00F41B36"/>
    <w:rsid w:val="00F42D05"/>
    <w:rsid w:val="00F433FB"/>
    <w:rsid w:val="00F43B54"/>
    <w:rsid w:val="00F502D1"/>
    <w:rsid w:val="00F5086D"/>
    <w:rsid w:val="00F513C9"/>
    <w:rsid w:val="00F51BB6"/>
    <w:rsid w:val="00F53CB9"/>
    <w:rsid w:val="00F53DE2"/>
    <w:rsid w:val="00F5446A"/>
    <w:rsid w:val="00F55018"/>
    <w:rsid w:val="00F555D9"/>
    <w:rsid w:val="00F55DA1"/>
    <w:rsid w:val="00F56130"/>
    <w:rsid w:val="00F56DC5"/>
    <w:rsid w:val="00F60F69"/>
    <w:rsid w:val="00F62635"/>
    <w:rsid w:val="00F63003"/>
    <w:rsid w:val="00F65D6B"/>
    <w:rsid w:val="00F674AB"/>
    <w:rsid w:val="00F718C5"/>
    <w:rsid w:val="00F763A7"/>
    <w:rsid w:val="00F77532"/>
    <w:rsid w:val="00F8233A"/>
    <w:rsid w:val="00F835CC"/>
    <w:rsid w:val="00F83856"/>
    <w:rsid w:val="00F84320"/>
    <w:rsid w:val="00F84972"/>
    <w:rsid w:val="00F86A2B"/>
    <w:rsid w:val="00F871B6"/>
    <w:rsid w:val="00F877BE"/>
    <w:rsid w:val="00F900D2"/>
    <w:rsid w:val="00F92DE9"/>
    <w:rsid w:val="00F93591"/>
    <w:rsid w:val="00F95C6D"/>
    <w:rsid w:val="00FA0EDC"/>
    <w:rsid w:val="00FA12FA"/>
    <w:rsid w:val="00FA43AB"/>
    <w:rsid w:val="00FB0441"/>
    <w:rsid w:val="00FB2207"/>
    <w:rsid w:val="00FB54E5"/>
    <w:rsid w:val="00FB6386"/>
    <w:rsid w:val="00FB69A3"/>
    <w:rsid w:val="00FB7B59"/>
    <w:rsid w:val="00FC057E"/>
    <w:rsid w:val="00FC133D"/>
    <w:rsid w:val="00FC14A3"/>
    <w:rsid w:val="00FC26F4"/>
    <w:rsid w:val="00FC3D83"/>
    <w:rsid w:val="00FC3F7D"/>
    <w:rsid w:val="00FC76CF"/>
    <w:rsid w:val="00FD0A39"/>
    <w:rsid w:val="00FD19EF"/>
    <w:rsid w:val="00FD382B"/>
    <w:rsid w:val="00FD76EB"/>
    <w:rsid w:val="00FE044E"/>
    <w:rsid w:val="00FE1410"/>
    <w:rsid w:val="00FE274A"/>
    <w:rsid w:val="00FE281C"/>
    <w:rsid w:val="00FE3AAC"/>
    <w:rsid w:val="00FE6706"/>
    <w:rsid w:val="00FE71BB"/>
    <w:rsid w:val="00FF0469"/>
    <w:rsid w:val="00FF46D2"/>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6750EE1"/>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894"/>
    <w:pPr>
      <w:spacing w:after="180"/>
    </w:pPr>
    <w:rPr>
      <w:rFonts w:ascii="Times New Roman" w:hAnsi="Times New Roman"/>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autoRedefine/>
    <w:qFormat/>
    <w:rsid w:val="00E329CE"/>
    <w:pPr>
      <w:keepNext/>
      <w:keepLines/>
      <w:numPr>
        <w:numId w:val="22"/>
      </w:numPr>
      <w:pBdr>
        <w:top w:val="single" w:sz="12" w:space="3" w:color="auto"/>
      </w:pBdr>
      <w:spacing w:before="240" w:after="180"/>
      <w:ind w:left="360"/>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autoRedefine/>
    <w:qFormat/>
    <w:rsid w:val="00E329CE"/>
    <w:pPr>
      <w:numPr>
        <w:ilvl w:val="1"/>
        <w:numId w:val="30"/>
      </w:num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autoRedefine/>
    <w:qFormat/>
    <w:rsid w:val="000B7FED"/>
    <w:pPr>
      <w:numPr>
        <w:ilvl w:val="0"/>
        <w:numId w:val="2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329C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329C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E0C9C"/>
    <w:pPr>
      <w:numPr>
        <w:numId w:val="12"/>
      </w:numPr>
      <w:spacing w:after="0"/>
      <w:contextualSpacing/>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E0C9C"/>
    <w:rPr>
      <w:rFonts w:ascii="Times New Roman" w:eastAsia="SimSun" w:hAnsi="Times New Roman"/>
      <w:sz w:val="22"/>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0">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1">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Normal"/>
    <w:next w:val="Normal"/>
    <w:rsid w:val="001953C9"/>
    <w:pPr>
      <w:keepNext/>
      <w:keepLines/>
      <w:numPr>
        <w:numId w:val="24"/>
      </w:numPr>
      <w:overflowPunct w:val="0"/>
      <w:autoSpaceDE w:val="0"/>
      <w:autoSpaceDN w:val="0"/>
      <w:adjustRightInd w:val="0"/>
      <w:spacing w:before="120"/>
      <w:textAlignment w:val="baseline"/>
      <w:outlineLvl w:val="2"/>
    </w:pPr>
    <w:rPr>
      <w:rFonts w:ascii="Arial" w:eastAsia="SimSun" w:hAnsi="Arial"/>
      <w:sz w:val="28"/>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table" w:customStyle="1" w:styleId="14">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Cs w:val="22"/>
      <w:lang w:val="en-US"/>
    </w:rPr>
  </w:style>
  <w:style w:type="numbering" w:customStyle="1" w:styleId="CurrentList1">
    <w:name w:val="Current List1"/>
    <w:uiPriority w:val="99"/>
    <w:rsid w:val="00BE0C9C"/>
    <w:pPr>
      <w:numPr>
        <w:numId w:val="13"/>
      </w:numPr>
    </w:pPr>
  </w:style>
  <w:style w:type="character" w:customStyle="1" w:styleId="ui-provider">
    <w:name w:val="ui-provider"/>
    <w:basedOn w:val="DefaultParagraphFont"/>
    <w:rsid w:val="009055CA"/>
  </w:style>
  <w:style w:type="numbering" w:customStyle="1" w:styleId="CurrentList2">
    <w:name w:val="Current List2"/>
    <w:uiPriority w:val="99"/>
    <w:rsid w:val="006E3215"/>
    <w:pPr>
      <w:numPr>
        <w:numId w:val="23"/>
      </w:numPr>
    </w:pPr>
  </w:style>
  <w:style w:type="numbering" w:customStyle="1" w:styleId="CurrentList3">
    <w:name w:val="Current List3"/>
    <w:uiPriority w:val="99"/>
    <w:rsid w:val="001E4D8D"/>
    <w:pPr>
      <w:numPr>
        <w:numId w:val="25"/>
      </w:numPr>
    </w:pPr>
  </w:style>
  <w:style w:type="numbering" w:customStyle="1" w:styleId="CurrentList4">
    <w:name w:val="Current List4"/>
    <w:uiPriority w:val="99"/>
    <w:rsid w:val="005625D1"/>
    <w:pPr>
      <w:numPr>
        <w:numId w:val="26"/>
      </w:numPr>
    </w:pPr>
  </w:style>
  <w:style w:type="numbering" w:customStyle="1" w:styleId="CurrentList5">
    <w:name w:val="Current List5"/>
    <w:uiPriority w:val="99"/>
    <w:rsid w:val="001953C9"/>
    <w:pPr>
      <w:numPr>
        <w:numId w:val="27"/>
      </w:numPr>
    </w:pPr>
  </w:style>
  <w:style w:type="numbering" w:customStyle="1" w:styleId="CurrentList6">
    <w:name w:val="Current List6"/>
    <w:uiPriority w:val="99"/>
    <w:rsid w:val="00E329CE"/>
    <w:pPr>
      <w:numPr>
        <w:numId w:val="29"/>
      </w:numPr>
    </w:pPr>
  </w:style>
  <w:style w:type="paragraph" w:customStyle="1" w:styleId="Style1">
    <w:name w:val="Style1"/>
    <w:basedOn w:val="Normal"/>
    <w:rsid w:val="00E329CE"/>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tp.3gpp.org/Specs/archive/38_series/38.859/38859-100.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4.xml><?xml version="1.0" encoding="utf-8"?>
<ds:datastoreItem xmlns:ds="http://schemas.openxmlformats.org/officeDocument/2006/customXml" ds:itemID="{49A34D90-A38D-403F-86BB-26F0A2C6C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7</Pages>
  <Words>3322</Words>
  <Characters>18941</Characters>
  <Application>Microsoft Office Word</Application>
  <DocSecurity>0</DocSecurity>
  <Lines>157</Lines>
  <Paragraphs>44</Paragraphs>
  <ScaleCrop>false</ScaleCrop>
  <Company>3GPP Support Team</Company>
  <LinksUpToDate>false</LinksUpToDate>
  <CharactersWithSpaces>22219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186</cp:revision>
  <cp:lastPrinted>1900-01-01T17:00:00Z</cp:lastPrinted>
  <dcterms:created xsi:type="dcterms:W3CDTF">2023-01-19T12:19:00Z</dcterms:created>
  <dcterms:modified xsi:type="dcterms:W3CDTF">2023-02-17T13:54:00Z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